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49" w:rsidRPr="00964884" w:rsidRDefault="00AD2B49" w:rsidP="00AD2B49">
      <w:pPr>
        <w:spacing w:before="100" w:beforeAutospacing="1" w:after="0" w:line="240" w:lineRule="auto"/>
        <w:jc w:val="center"/>
        <w:rPr>
          <w:rFonts w:ascii="Arial Narrow" w:eastAsia="Times New Roman" w:hAnsi="Arial Narrow" w:cs="Arial"/>
          <w:color w:val="000000"/>
          <w:sz w:val="24"/>
          <w:szCs w:val="24"/>
          <w:lang w:val="es-ES"/>
        </w:rPr>
      </w:pPr>
      <w:r>
        <w:rPr>
          <w:rFonts w:ascii="Arial Narrow" w:eastAsia="Times New Roman" w:hAnsi="Arial Narrow" w:cs="Arial"/>
          <w:color w:val="000000"/>
          <w:sz w:val="24"/>
          <w:szCs w:val="24"/>
          <w:lang w:val="es-ES"/>
        </w:rPr>
        <w:t xml:space="preserve">Por la cual se concede </w:t>
      </w:r>
      <w:r w:rsidRPr="00964884">
        <w:rPr>
          <w:rFonts w:ascii="Arial Narrow" w:eastAsia="Times New Roman" w:hAnsi="Arial Narrow" w:cs="Arial"/>
          <w:color w:val="000000"/>
          <w:sz w:val="24"/>
          <w:szCs w:val="24"/>
          <w:lang w:val="es-ES"/>
        </w:rPr>
        <w:t xml:space="preserve">un plazo </w:t>
      </w:r>
      <w:r>
        <w:rPr>
          <w:rFonts w:ascii="Arial Narrow" w:eastAsia="Times New Roman" w:hAnsi="Arial Narrow" w:cs="Arial"/>
          <w:color w:val="000000"/>
          <w:sz w:val="24"/>
          <w:szCs w:val="24"/>
          <w:lang w:val="es-ES"/>
        </w:rPr>
        <w:t xml:space="preserve">y se modifica </w:t>
      </w:r>
      <w:r w:rsidRPr="00964884">
        <w:rPr>
          <w:rFonts w:ascii="Arial Narrow" w:eastAsia="Times New Roman" w:hAnsi="Arial Narrow" w:cs="Arial"/>
          <w:color w:val="000000"/>
          <w:sz w:val="24"/>
          <w:szCs w:val="24"/>
          <w:lang w:val="es-ES"/>
        </w:rPr>
        <w:t>el cronograma de actividad</w:t>
      </w:r>
      <w:r>
        <w:rPr>
          <w:rFonts w:ascii="Arial Narrow" w:eastAsia="Times New Roman" w:hAnsi="Arial Narrow" w:cs="Arial"/>
          <w:color w:val="000000"/>
          <w:sz w:val="24"/>
          <w:szCs w:val="24"/>
          <w:lang w:val="es-ES"/>
        </w:rPr>
        <w:t>es previsto en la Resolución 009</w:t>
      </w:r>
      <w:r w:rsidRPr="00964884">
        <w:rPr>
          <w:rFonts w:ascii="Arial Narrow" w:eastAsia="Times New Roman" w:hAnsi="Arial Narrow" w:cs="Arial"/>
          <w:color w:val="000000"/>
          <w:sz w:val="24"/>
          <w:szCs w:val="24"/>
          <w:lang w:val="es-ES"/>
        </w:rPr>
        <w:t xml:space="preserve"> de 2017,</w:t>
      </w:r>
      <w:r>
        <w:rPr>
          <w:rFonts w:ascii="Arial Narrow" w:eastAsia="Times New Roman" w:hAnsi="Arial Narrow" w:cs="Arial"/>
          <w:color w:val="000000"/>
          <w:sz w:val="24"/>
          <w:szCs w:val="24"/>
          <w:lang w:val="es-ES"/>
        </w:rPr>
        <w:t xml:space="preserve"> </w:t>
      </w:r>
      <w:r w:rsidRPr="00964884">
        <w:rPr>
          <w:rFonts w:ascii="Arial Narrow" w:eastAsia="Times New Roman" w:hAnsi="Arial Narrow" w:cs="Arial"/>
          <w:color w:val="000000"/>
          <w:sz w:val="24"/>
          <w:szCs w:val="24"/>
          <w:lang w:val="es-ES"/>
        </w:rPr>
        <w:t xml:space="preserve"> expedida por la Secretaria General del Partido</w:t>
      </w:r>
    </w:p>
    <w:p w:rsidR="00AD2B49" w:rsidRPr="00964884" w:rsidRDefault="00AD2B49" w:rsidP="00AD2B49">
      <w:pPr>
        <w:spacing w:before="100" w:beforeAutospacing="1" w:after="0" w:line="240" w:lineRule="auto"/>
        <w:jc w:val="center"/>
        <w:rPr>
          <w:rFonts w:ascii="Arial Narrow" w:eastAsia="Times New Roman" w:hAnsi="Arial Narrow" w:cs="Arial"/>
          <w:color w:val="000000"/>
          <w:sz w:val="24"/>
          <w:szCs w:val="24"/>
          <w:lang w:val="es-ES"/>
        </w:rPr>
      </w:pPr>
    </w:p>
    <w:p w:rsidR="00AD2B49" w:rsidRPr="00964884" w:rsidRDefault="00AD2B49" w:rsidP="00AD2B49">
      <w:pPr>
        <w:spacing w:beforeAutospacing="1" w:after="0" w:line="240" w:lineRule="auto"/>
        <w:jc w:val="center"/>
        <w:rPr>
          <w:rFonts w:ascii="Arial Narrow" w:eastAsia="Times New Roman" w:hAnsi="Arial Narrow" w:cs="Arial"/>
          <w:color w:val="000000"/>
          <w:sz w:val="24"/>
          <w:szCs w:val="24"/>
        </w:rPr>
      </w:pPr>
      <w:r w:rsidRPr="00964884">
        <w:rPr>
          <w:rFonts w:ascii="Arial Narrow" w:eastAsia="Times New Roman" w:hAnsi="Arial Narrow" w:cs="Arial"/>
          <w:b/>
          <w:bCs/>
          <w:color w:val="000000"/>
          <w:sz w:val="24"/>
          <w:szCs w:val="24"/>
          <w:lang w:val="es-ES"/>
        </w:rPr>
        <w:t>LA SECRETARIA GENERAL DEL PARTIDO POLÍTICO  MIRA,</w:t>
      </w:r>
    </w:p>
    <w:p w:rsidR="00AD2B49" w:rsidRPr="00964884" w:rsidRDefault="00AD2B49" w:rsidP="00AD2B49">
      <w:pPr>
        <w:spacing w:beforeAutospacing="1" w:after="0" w:line="240" w:lineRule="auto"/>
        <w:jc w:val="center"/>
        <w:rPr>
          <w:rFonts w:ascii="Arial Narrow" w:eastAsia="Times New Roman" w:hAnsi="Arial Narrow" w:cs="Arial"/>
          <w:color w:val="000000"/>
          <w:sz w:val="24"/>
          <w:szCs w:val="24"/>
        </w:rPr>
      </w:pPr>
    </w:p>
    <w:p w:rsidR="00AD2B49" w:rsidRPr="00964884" w:rsidRDefault="00AD2B49" w:rsidP="00AD2B49">
      <w:pPr>
        <w:spacing w:before="100" w:beforeAutospacing="1" w:after="100" w:afterAutospacing="1" w:line="240" w:lineRule="auto"/>
        <w:jc w:val="center"/>
        <w:rPr>
          <w:rFonts w:ascii="Arial Narrow" w:eastAsia="Times New Roman" w:hAnsi="Arial Narrow" w:cs="Arial"/>
          <w:color w:val="000000"/>
          <w:sz w:val="24"/>
          <w:szCs w:val="24"/>
        </w:rPr>
      </w:pPr>
      <w:r w:rsidRPr="00964884">
        <w:rPr>
          <w:rFonts w:ascii="Arial Narrow" w:eastAsia="Times New Roman" w:hAnsi="Arial Narrow" w:cs="Arial"/>
          <w:color w:val="000000"/>
          <w:sz w:val="24"/>
          <w:szCs w:val="24"/>
          <w:lang w:val="es-ES"/>
        </w:rPr>
        <w:t xml:space="preserve">En ejercicio de sus facultades constitucionales, legales y estatutarias, y en especial en la delegación otorgada en el Artículo 8° de la Resolución No 041 de 2016, y </w:t>
      </w:r>
    </w:p>
    <w:p w:rsidR="00AD2B49" w:rsidRPr="00964884" w:rsidRDefault="00AD2B49" w:rsidP="00AD2B49">
      <w:pPr>
        <w:spacing w:beforeAutospacing="1" w:afterAutospacing="1" w:line="240" w:lineRule="auto"/>
        <w:rPr>
          <w:rFonts w:ascii="Arial Narrow" w:eastAsia="Times New Roman" w:hAnsi="Arial Narrow" w:cs="Arial"/>
          <w:color w:val="000000"/>
          <w:sz w:val="24"/>
          <w:szCs w:val="24"/>
        </w:rPr>
      </w:pPr>
    </w:p>
    <w:p w:rsidR="00AD2B49" w:rsidRPr="00964884" w:rsidRDefault="00AD2B49" w:rsidP="00AD2B49">
      <w:pPr>
        <w:spacing w:beforeAutospacing="1" w:afterAutospacing="1" w:line="240" w:lineRule="auto"/>
        <w:jc w:val="center"/>
        <w:rPr>
          <w:rFonts w:ascii="Arial Narrow" w:eastAsia="Times New Roman" w:hAnsi="Arial Narrow" w:cs="Arial"/>
          <w:color w:val="000000"/>
          <w:sz w:val="24"/>
          <w:szCs w:val="24"/>
        </w:rPr>
      </w:pPr>
      <w:r w:rsidRPr="00964884">
        <w:rPr>
          <w:rFonts w:ascii="Arial Narrow" w:eastAsia="Times New Roman" w:hAnsi="Arial Narrow" w:cs="Arial"/>
          <w:b/>
          <w:bCs/>
          <w:color w:val="000000"/>
          <w:sz w:val="24"/>
          <w:szCs w:val="24"/>
          <w:lang w:val="es-ES"/>
        </w:rPr>
        <w:t>CONSIDERANDO</w:t>
      </w:r>
    </w:p>
    <w:p w:rsidR="00AD2B49" w:rsidRPr="00964884" w:rsidRDefault="00AD2B49" w:rsidP="00AD2B49">
      <w:pPr>
        <w:spacing w:beforeAutospacing="1" w:afterAutospacing="1" w:line="240" w:lineRule="auto"/>
        <w:jc w:val="center"/>
        <w:rPr>
          <w:rFonts w:ascii="Arial Narrow" w:eastAsia="Times New Roman" w:hAnsi="Arial Narrow" w:cs="Arial"/>
          <w:color w:val="000000"/>
          <w:sz w:val="24"/>
          <w:szCs w:val="24"/>
        </w:rPr>
      </w:pPr>
    </w:p>
    <w:p w:rsidR="00AD2B49" w:rsidRPr="00964884" w:rsidRDefault="00AD2B49" w:rsidP="00AD2B49">
      <w:pPr>
        <w:spacing w:beforeAutospacing="1" w:afterAutospacing="1"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rPr>
        <w:t>Que la Dirección Nacional del Partido Político MIRA, expidió la Resolución No. 041 del 15 de diciembre de 2016, “</w:t>
      </w:r>
      <w:r w:rsidRPr="00964884">
        <w:rPr>
          <w:rFonts w:ascii="Arial Narrow" w:eastAsia="Times New Roman" w:hAnsi="Arial Narrow" w:cs="Arial"/>
          <w:color w:val="000000"/>
          <w:sz w:val="24"/>
          <w:szCs w:val="24"/>
          <w:lang w:val="es-ES"/>
        </w:rPr>
        <w:t xml:space="preserve">Por la cual se reglamenta el procedimiento de democracia interna para la selección de candidatos e inscripción de listas para las elecciones al Congreso de la República, periodo 2018-2022”, normativa que regula el proceso de selección de candidatos para las elecciones del Congreso de la República a realizarse en marzo de 2018. </w:t>
      </w:r>
    </w:p>
    <w:p w:rsidR="00AD2B49" w:rsidRPr="00964884" w:rsidRDefault="00AD2B49" w:rsidP="00AD2B49">
      <w:pPr>
        <w:spacing w:beforeAutospacing="1" w:afterAutospacing="1"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lang w:val="es-ES"/>
        </w:rPr>
        <w:t xml:space="preserve">Que la Resolución No. 001 del 31 de enero de 2017, “Por la cual se integra y modifica la Resolución No. 041 del 15 de diciembre de 2016 “Por la cual se reglamenta el procedimiento de democracia interna para la selección de candidatos e inscripción de listas para las elecciones al Congreso de la República, periodo 2018-2022”, expedida por la Secretaria General del Partido, integró y modificó la Resolución No. 041 de 2016. </w:t>
      </w:r>
    </w:p>
    <w:p w:rsidR="00AD2B49" w:rsidRPr="00964884" w:rsidRDefault="00AD2B49" w:rsidP="00AD2B49">
      <w:pPr>
        <w:spacing w:beforeAutospacing="1" w:after="0"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lang w:val="es-ES"/>
        </w:rPr>
        <w:t>Que la Resolución No 004 del 22 de febrero de 2017 “Por la cual se aclaran y modifican algunas disposiciones de la Resolución No. 001 del 31 de enero de 2016, expedida por la Secretaria General del Partido”, modificó varias disposiciones del proceso de democracia interna, entre ellas el artículo 33 que prevé el cronograma de actividades.</w:t>
      </w:r>
    </w:p>
    <w:p w:rsidR="00AD2B49" w:rsidRPr="00964884" w:rsidRDefault="00AD2B49" w:rsidP="00AD2B49">
      <w:pPr>
        <w:spacing w:before="100" w:beforeAutospacing="1" w:after="100" w:afterAutospacing="1"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lang w:val="es-ES"/>
        </w:rPr>
        <w:t xml:space="preserve">Que la Resolución No. 006 del 28 de febrero de 2017, “Por la cual se modifica el cronograma de actividades previsto en la Resolución No. 004 del 22 de febrero de 2016, expedida por la Secretaria General del Partido”, modificó el cronograma de actividades fijando como fechas para la evaluación </w:t>
      </w:r>
      <w:r w:rsidRPr="00964884">
        <w:rPr>
          <w:rFonts w:ascii="Arial Narrow" w:eastAsia="Times New Roman" w:hAnsi="Arial Narrow" w:cs="Arial"/>
          <w:color w:val="000000"/>
          <w:sz w:val="24"/>
          <w:szCs w:val="24"/>
          <w:lang w:val="es-ES"/>
        </w:rPr>
        <w:lastRenderedPageBreak/>
        <w:t>jurídica del 23 de febrero de 2017, hasta el 12 de marzo de 2017; y la evaluación político-ética del 9 al 12 de marzo de 2017.</w:t>
      </w:r>
    </w:p>
    <w:p w:rsidR="00AD2B49" w:rsidRPr="00964884" w:rsidRDefault="00AD2B49" w:rsidP="00AD2B49">
      <w:pPr>
        <w:spacing w:beforeAutospacing="1" w:afterAutospacing="1"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lang w:val="es-ES"/>
        </w:rPr>
        <w:t xml:space="preserve">Que la Resolución No. 007 del 11 de marzo de 2017 “Por la cual se amplía el plazo para evaluación jurídica  y político-ética  y se modifica el cronograma de actividades previsto de la Resolución  No. 006 del 28 febrero de 2017, expedida por la Secretaria General del Partido”, amplió el plazo para la evaluación jurídica y política-ética, y modificó el cronograma de actividades. </w:t>
      </w:r>
    </w:p>
    <w:p w:rsidR="00AD2B49" w:rsidRDefault="00AD2B49" w:rsidP="00AD2B49">
      <w:pPr>
        <w:spacing w:before="100" w:beforeAutospacing="1" w:after="0"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lang w:val="es-ES"/>
        </w:rPr>
        <w:t>Que la Resolución No. 008 del 16 de marzo de 2017 “Por la cual se aclara la Resolución No. 007 del 11 de marzo de 2017, expedida por la Secretaria General del Partido Político MIRA, y se modifica el cronograma de a</w:t>
      </w:r>
      <w:r w:rsidR="00514E2B">
        <w:rPr>
          <w:rFonts w:ascii="Arial Narrow" w:eastAsia="Times New Roman" w:hAnsi="Arial Narrow" w:cs="Arial"/>
          <w:color w:val="000000"/>
          <w:sz w:val="24"/>
          <w:szCs w:val="24"/>
          <w:lang w:val="es-ES"/>
        </w:rPr>
        <w:t>ctividades”, en su artículo 1</w:t>
      </w:r>
      <w:r w:rsidRPr="00964884">
        <w:rPr>
          <w:rFonts w:ascii="Arial Narrow" w:eastAsia="Times New Roman" w:hAnsi="Arial Narrow" w:cs="Arial"/>
          <w:color w:val="000000"/>
          <w:sz w:val="24"/>
          <w:szCs w:val="24"/>
          <w:lang w:val="es-ES"/>
        </w:rPr>
        <w:t xml:space="preserve"> modificó el cronograma de actividades. </w:t>
      </w:r>
    </w:p>
    <w:p w:rsidR="00CC708C" w:rsidRDefault="00514E2B" w:rsidP="00AD2B49">
      <w:pPr>
        <w:spacing w:before="100" w:beforeAutospacing="1" w:after="0" w:line="240" w:lineRule="auto"/>
        <w:jc w:val="both"/>
        <w:rPr>
          <w:rFonts w:ascii="Arial Narrow" w:eastAsia="Times New Roman" w:hAnsi="Arial Narrow" w:cs="Arial"/>
          <w:color w:val="000000"/>
          <w:sz w:val="24"/>
          <w:szCs w:val="24"/>
          <w:lang w:val="es-ES"/>
        </w:rPr>
      </w:pPr>
      <w:r>
        <w:rPr>
          <w:rFonts w:ascii="Arial Narrow" w:eastAsia="Times New Roman" w:hAnsi="Arial Narrow" w:cs="Arial"/>
          <w:color w:val="000000"/>
          <w:sz w:val="24"/>
          <w:szCs w:val="24"/>
          <w:lang w:val="es-ES"/>
        </w:rPr>
        <w:t xml:space="preserve">Que la Resolución No. 009 del  07 de abril de 2017, “Por la cual se amplía un plazo en el cronograma de actividades </w:t>
      </w:r>
      <w:r w:rsidR="00CC708C">
        <w:rPr>
          <w:rFonts w:ascii="Arial Narrow" w:eastAsia="Times New Roman" w:hAnsi="Arial Narrow" w:cs="Arial"/>
          <w:color w:val="000000"/>
          <w:sz w:val="24"/>
          <w:szCs w:val="24"/>
          <w:lang w:val="es-ES"/>
        </w:rPr>
        <w:t xml:space="preserve">previsto en la Resolución No. 008, expedida por la Secretaria General del Proceso”, amplío el plazo para que el Comité de Revisión de la evolución político-ética desarrolle sus funciones, del 17 al 30 de abril, y por consiguiente, se modificó el cronograma de actividades. </w:t>
      </w:r>
    </w:p>
    <w:p w:rsidR="0005534C" w:rsidRDefault="00CC708C" w:rsidP="00AD2B49">
      <w:pPr>
        <w:spacing w:before="100" w:beforeAutospacing="1" w:after="0" w:line="240" w:lineRule="auto"/>
        <w:jc w:val="both"/>
        <w:rPr>
          <w:rFonts w:ascii="Arial Narrow" w:eastAsia="Times New Roman" w:hAnsi="Arial Narrow" w:cs="Arial"/>
          <w:color w:val="000000"/>
          <w:sz w:val="24"/>
          <w:szCs w:val="24"/>
          <w:lang w:val="es-ES"/>
        </w:rPr>
      </w:pPr>
      <w:r>
        <w:rPr>
          <w:rFonts w:ascii="Arial Narrow" w:eastAsia="Times New Roman" w:hAnsi="Arial Narrow" w:cs="Arial"/>
          <w:color w:val="000000"/>
          <w:sz w:val="24"/>
          <w:szCs w:val="24"/>
          <w:lang w:val="es-ES"/>
        </w:rPr>
        <w:t xml:space="preserve">Que el Comité de Revisión </w:t>
      </w:r>
      <w:r w:rsidR="006B63BD">
        <w:rPr>
          <w:rFonts w:ascii="Arial Narrow" w:eastAsia="Times New Roman" w:hAnsi="Arial Narrow" w:cs="Arial"/>
          <w:color w:val="000000"/>
          <w:sz w:val="24"/>
          <w:szCs w:val="24"/>
          <w:lang w:val="es-ES"/>
        </w:rPr>
        <w:t>d</w:t>
      </w:r>
      <w:r w:rsidR="00735172">
        <w:rPr>
          <w:rFonts w:ascii="Arial Narrow" w:eastAsia="Times New Roman" w:hAnsi="Arial Narrow" w:cs="Arial"/>
          <w:color w:val="000000"/>
          <w:sz w:val="24"/>
          <w:szCs w:val="24"/>
          <w:lang w:val="es-ES"/>
        </w:rPr>
        <w:t>e la evaluación político-ética,</w:t>
      </w:r>
      <w:r w:rsidR="006D1E56">
        <w:rPr>
          <w:rFonts w:ascii="Arial Narrow" w:eastAsia="Times New Roman" w:hAnsi="Arial Narrow" w:cs="Arial"/>
          <w:color w:val="000000"/>
          <w:sz w:val="24"/>
          <w:szCs w:val="24"/>
          <w:lang w:val="es-ES"/>
        </w:rPr>
        <w:t xml:space="preserve"> </w:t>
      </w:r>
      <w:r w:rsidR="00735172">
        <w:rPr>
          <w:rFonts w:ascii="Arial Narrow" w:eastAsia="Times New Roman" w:hAnsi="Arial Narrow" w:cs="Arial"/>
          <w:color w:val="000000"/>
          <w:sz w:val="24"/>
          <w:szCs w:val="24"/>
          <w:lang w:val="es-ES"/>
        </w:rPr>
        <w:t>en la</w:t>
      </w:r>
      <w:r w:rsidR="006B63BD">
        <w:rPr>
          <w:rFonts w:ascii="Arial Narrow" w:eastAsia="Times New Roman" w:hAnsi="Arial Narrow" w:cs="Arial"/>
          <w:color w:val="000000"/>
          <w:sz w:val="24"/>
          <w:szCs w:val="24"/>
          <w:lang w:val="es-ES"/>
        </w:rPr>
        <w:t xml:space="preserve"> sesión del 25 de abril de 2017, </w:t>
      </w:r>
      <w:r w:rsidR="001E0BC7">
        <w:rPr>
          <w:rFonts w:ascii="Arial Narrow" w:eastAsia="Times New Roman" w:hAnsi="Arial Narrow" w:cs="Arial"/>
          <w:color w:val="000000"/>
          <w:sz w:val="24"/>
          <w:szCs w:val="24"/>
          <w:lang w:val="es-ES"/>
        </w:rPr>
        <w:t>recomendó y solicitó</w:t>
      </w:r>
      <w:r w:rsidR="00172A46">
        <w:rPr>
          <w:rFonts w:ascii="Arial Narrow" w:eastAsia="Times New Roman" w:hAnsi="Arial Narrow" w:cs="Arial"/>
          <w:color w:val="000000"/>
          <w:sz w:val="24"/>
          <w:szCs w:val="24"/>
          <w:lang w:val="es-ES"/>
        </w:rPr>
        <w:t xml:space="preserve"> </w:t>
      </w:r>
      <w:r w:rsidR="00735172">
        <w:rPr>
          <w:rFonts w:ascii="Arial Narrow" w:eastAsia="Times New Roman" w:hAnsi="Arial Narrow" w:cs="Arial"/>
          <w:color w:val="000000"/>
          <w:sz w:val="24"/>
          <w:szCs w:val="24"/>
          <w:lang w:val="es-ES"/>
        </w:rPr>
        <w:t xml:space="preserve">al Partido </w:t>
      </w:r>
      <w:r w:rsidR="00172A46">
        <w:rPr>
          <w:rFonts w:ascii="Arial Narrow" w:eastAsia="Times New Roman" w:hAnsi="Arial Narrow" w:cs="Arial"/>
          <w:color w:val="000000"/>
          <w:sz w:val="24"/>
          <w:szCs w:val="24"/>
          <w:lang w:val="es-ES"/>
        </w:rPr>
        <w:t>que se</w:t>
      </w:r>
      <w:r w:rsidR="006B63BD">
        <w:rPr>
          <w:rFonts w:ascii="Arial Narrow" w:eastAsia="Times New Roman" w:hAnsi="Arial Narrow" w:cs="Arial"/>
          <w:color w:val="000000"/>
          <w:sz w:val="24"/>
          <w:szCs w:val="24"/>
          <w:lang w:val="es-ES"/>
        </w:rPr>
        <w:t xml:space="preserve"> conced</w:t>
      </w:r>
      <w:r w:rsidR="00172A46">
        <w:rPr>
          <w:rFonts w:ascii="Arial Narrow" w:eastAsia="Times New Roman" w:hAnsi="Arial Narrow" w:cs="Arial"/>
          <w:color w:val="000000"/>
          <w:sz w:val="24"/>
          <w:szCs w:val="24"/>
          <w:lang w:val="es-ES"/>
        </w:rPr>
        <w:t>iera</w:t>
      </w:r>
      <w:r w:rsidR="006B63BD">
        <w:rPr>
          <w:rFonts w:ascii="Arial Narrow" w:eastAsia="Times New Roman" w:hAnsi="Arial Narrow" w:cs="Arial"/>
          <w:color w:val="000000"/>
          <w:sz w:val="24"/>
          <w:szCs w:val="24"/>
          <w:lang w:val="es-ES"/>
        </w:rPr>
        <w:t xml:space="preserve"> un plazo de veinte (20) días calendario, a los prepo</w:t>
      </w:r>
      <w:r w:rsidR="007322F0">
        <w:rPr>
          <w:rFonts w:ascii="Arial Narrow" w:eastAsia="Times New Roman" w:hAnsi="Arial Narrow" w:cs="Arial"/>
          <w:color w:val="000000"/>
          <w:sz w:val="24"/>
          <w:szCs w:val="24"/>
          <w:lang w:val="es-ES"/>
        </w:rPr>
        <w:t xml:space="preserve">stulados </w:t>
      </w:r>
      <w:r w:rsidR="00172A46">
        <w:rPr>
          <w:rFonts w:ascii="Arial Narrow" w:eastAsia="Times New Roman" w:hAnsi="Arial Narrow" w:cs="Arial"/>
          <w:color w:val="000000"/>
          <w:sz w:val="24"/>
          <w:szCs w:val="24"/>
          <w:lang w:val="es-ES"/>
        </w:rPr>
        <w:t xml:space="preserve">evaluados en la sesión en mención, </w:t>
      </w:r>
      <w:r w:rsidR="007322F0">
        <w:rPr>
          <w:rFonts w:ascii="Arial Narrow" w:eastAsia="Times New Roman" w:hAnsi="Arial Narrow" w:cs="Arial"/>
          <w:color w:val="000000"/>
          <w:sz w:val="24"/>
          <w:szCs w:val="24"/>
          <w:lang w:val="es-ES"/>
        </w:rPr>
        <w:t>que</w:t>
      </w:r>
      <w:r w:rsidR="006B63BD">
        <w:rPr>
          <w:rFonts w:ascii="Arial Narrow" w:eastAsia="Times New Roman" w:hAnsi="Arial Narrow" w:cs="Arial"/>
          <w:color w:val="000000"/>
          <w:sz w:val="24"/>
          <w:szCs w:val="24"/>
          <w:lang w:val="es-ES"/>
        </w:rPr>
        <w:t xml:space="preserve"> registran información </w:t>
      </w:r>
      <w:r w:rsidR="007322F0">
        <w:rPr>
          <w:rFonts w:ascii="Arial Narrow" w:eastAsia="Times New Roman" w:hAnsi="Arial Narrow" w:cs="Arial"/>
          <w:color w:val="000000"/>
          <w:sz w:val="24"/>
          <w:szCs w:val="24"/>
          <w:lang w:val="es-ES"/>
        </w:rPr>
        <w:t>referente a procesos judiciales  en los que son parte</w:t>
      </w:r>
      <w:r w:rsidR="001E0BC7">
        <w:rPr>
          <w:rFonts w:ascii="Arial Narrow" w:eastAsia="Times New Roman" w:hAnsi="Arial Narrow" w:cs="Arial"/>
          <w:color w:val="000000"/>
          <w:sz w:val="24"/>
          <w:szCs w:val="24"/>
          <w:lang w:val="es-ES"/>
        </w:rPr>
        <w:t xml:space="preserve"> demandada </w:t>
      </w:r>
      <w:r w:rsidR="007322F0">
        <w:rPr>
          <w:rFonts w:ascii="Arial Narrow" w:eastAsia="Times New Roman" w:hAnsi="Arial Narrow" w:cs="Arial"/>
          <w:color w:val="000000"/>
          <w:sz w:val="24"/>
          <w:szCs w:val="24"/>
          <w:lang w:val="es-ES"/>
        </w:rPr>
        <w:t xml:space="preserve">reportados </w:t>
      </w:r>
      <w:r w:rsidR="006B63BD">
        <w:rPr>
          <w:rFonts w:ascii="Arial Narrow" w:eastAsia="Times New Roman" w:hAnsi="Arial Narrow" w:cs="Arial"/>
          <w:color w:val="000000"/>
          <w:sz w:val="24"/>
          <w:szCs w:val="24"/>
          <w:lang w:val="es-ES"/>
        </w:rPr>
        <w:t>por el Co</w:t>
      </w:r>
      <w:r w:rsidR="007322F0">
        <w:rPr>
          <w:rFonts w:ascii="Arial Narrow" w:eastAsia="Times New Roman" w:hAnsi="Arial Narrow" w:cs="Arial"/>
          <w:color w:val="000000"/>
          <w:sz w:val="24"/>
          <w:szCs w:val="24"/>
          <w:lang w:val="es-ES"/>
        </w:rPr>
        <w:t>nsejo Superior de la Judicatura; en las centrales de riegos financiero y en materia de seguridad social, para que presenten al Partido las aclaraciones respectivas y aporten las certificaciones</w:t>
      </w:r>
      <w:r w:rsidR="001E0BC7">
        <w:rPr>
          <w:rFonts w:ascii="Arial Narrow" w:eastAsia="Times New Roman" w:hAnsi="Arial Narrow" w:cs="Arial"/>
          <w:color w:val="000000"/>
          <w:sz w:val="24"/>
          <w:szCs w:val="24"/>
          <w:lang w:val="es-ES"/>
        </w:rPr>
        <w:t xml:space="preserve"> actualizadas </w:t>
      </w:r>
      <w:r w:rsidR="007322F0">
        <w:rPr>
          <w:rFonts w:ascii="Arial Narrow" w:eastAsia="Times New Roman" w:hAnsi="Arial Narrow" w:cs="Arial"/>
          <w:color w:val="000000"/>
          <w:sz w:val="24"/>
          <w:szCs w:val="24"/>
          <w:lang w:val="es-ES"/>
        </w:rPr>
        <w:t xml:space="preserve">expedidas </w:t>
      </w:r>
      <w:r w:rsidR="001E0BC7">
        <w:rPr>
          <w:rFonts w:ascii="Arial Narrow" w:eastAsia="Times New Roman" w:hAnsi="Arial Narrow" w:cs="Arial"/>
          <w:color w:val="000000"/>
          <w:sz w:val="24"/>
          <w:szCs w:val="24"/>
          <w:lang w:val="es-ES"/>
        </w:rPr>
        <w:t xml:space="preserve">por </w:t>
      </w:r>
      <w:r w:rsidR="007322F0">
        <w:rPr>
          <w:rFonts w:ascii="Arial Narrow" w:eastAsia="Times New Roman" w:hAnsi="Arial Narrow" w:cs="Arial"/>
          <w:color w:val="000000"/>
          <w:sz w:val="24"/>
          <w:szCs w:val="24"/>
          <w:lang w:val="es-ES"/>
        </w:rPr>
        <w:t>las entidades p</w:t>
      </w:r>
      <w:r w:rsidR="001E0BC7">
        <w:rPr>
          <w:rFonts w:ascii="Arial Narrow" w:eastAsia="Times New Roman" w:hAnsi="Arial Narrow" w:cs="Arial"/>
          <w:color w:val="000000"/>
          <w:sz w:val="24"/>
          <w:szCs w:val="24"/>
          <w:lang w:val="es-ES"/>
        </w:rPr>
        <w:t>úblicas y las</w:t>
      </w:r>
      <w:r w:rsidR="007322F0">
        <w:rPr>
          <w:rFonts w:ascii="Arial Narrow" w:eastAsia="Times New Roman" w:hAnsi="Arial Narrow" w:cs="Arial"/>
          <w:color w:val="000000"/>
          <w:sz w:val="24"/>
          <w:szCs w:val="24"/>
          <w:lang w:val="es-ES"/>
        </w:rPr>
        <w:t xml:space="preserve"> instituciones competentes. </w:t>
      </w:r>
    </w:p>
    <w:p w:rsidR="00A465F1" w:rsidRDefault="00AD2B49" w:rsidP="00AD2B49">
      <w:pPr>
        <w:spacing w:before="100" w:beforeAutospacing="1" w:after="0"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lang w:val="es-ES"/>
        </w:rPr>
        <w:t xml:space="preserve">Que </w:t>
      </w:r>
      <w:r w:rsidR="001E0BC7">
        <w:rPr>
          <w:rFonts w:ascii="Arial Narrow" w:eastAsia="Times New Roman" w:hAnsi="Arial Narrow" w:cs="Arial"/>
          <w:color w:val="000000"/>
          <w:sz w:val="24"/>
          <w:szCs w:val="24"/>
          <w:lang w:val="es-ES"/>
        </w:rPr>
        <w:t xml:space="preserve">se hace necesario conceder el plazo </w:t>
      </w:r>
      <w:r w:rsidR="00172A46">
        <w:rPr>
          <w:rFonts w:ascii="Arial Narrow" w:eastAsia="Times New Roman" w:hAnsi="Arial Narrow" w:cs="Arial"/>
          <w:color w:val="000000"/>
          <w:sz w:val="24"/>
          <w:szCs w:val="24"/>
          <w:lang w:val="es-ES"/>
        </w:rPr>
        <w:t xml:space="preserve">de los veinte (20) días calendario  </w:t>
      </w:r>
      <w:r w:rsidR="001E0BC7">
        <w:rPr>
          <w:rFonts w:ascii="Arial Narrow" w:eastAsia="Times New Roman" w:hAnsi="Arial Narrow" w:cs="Arial"/>
          <w:color w:val="000000"/>
          <w:sz w:val="24"/>
          <w:szCs w:val="24"/>
          <w:lang w:val="es-ES"/>
        </w:rPr>
        <w:t>solicitado</w:t>
      </w:r>
      <w:r w:rsidR="0005534C">
        <w:rPr>
          <w:rFonts w:ascii="Arial Narrow" w:eastAsia="Times New Roman" w:hAnsi="Arial Narrow" w:cs="Arial"/>
          <w:color w:val="000000"/>
          <w:sz w:val="24"/>
          <w:szCs w:val="24"/>
          <w:lang w:val="es-ES"/>
        </w:rPr>
        <w:t xml:space="preserve"> por el Comité de Revisión de l</w:t>
      </w:r>
      <w:r w:rsidR="006D50EF">
        <w:rPr>
          <w:rFonts w:ascii="Arial Narrow" w:eastAsia="Times New Roman" w:hAnsi="Arial Narrow" w:cs="Arial"/>
          <w:color w:val="000000"/>
          <w:sz w:val="24"/>
          <w:szCs w:val="24"/>
          <w:lang w:val="es-ES"/>
        </w:rPr>
        <w:t xml:space="preserve">a evaluación político-ética, término que se contará </w:t>
      </w:r>
      <w:r w:rsidR="0005534C">
        <w:rPr>
          <w:rFonts w:ascii="Arial Narrow" w:eastAsia="Times New Roman" w:hAnsi="Arial Narrow" w:cs="Arial"/>
          <w:color w:val="000000"/>
          <w:sz w:val="24"/>
          <w:szCs w:val="24"/>
          <w:lang w:val="es-ES"/>
        </w:rPr>
        <w:t>a partir del envío de la comunicación suscrita por la Representaci</w:t>
      </w:r>
      <w:r w:rsidR="00A465F1">
        <w:rPr>
          <w:rFonts w:ascii="Arial Narrow" w:eastAsia="Times New Roman" w:hAnsi="Arial Narrow" w:cs="Arial"/>
          <w:color w:val="000000"/>
          <w:sz w:val="24"/>
          <w:szCs w:val="24"/>
          <w:lang w:val="es-ES"/>
        </w:rPr>
        <w:t>ón Legal del Partido.</w:t>
      </w:r>
    </w:p>
    <w:p w:rsidR="00AD2B49" w:rsidRPr="00964884" w:rsidRDefault="00A465F1" w:rsidP="00AD2B49">
      <w:pPr>
        <w:spacing w:before="100" w:beforeAutospacing="1" w:after="0" w:line="240" w:lineRule="auto"/>
        <w:jc w:val="both"/>
        <w:rPr>
          <w:rFonts w:ascii="Arial Narrow" w:eastAsia="Times New Roman" w:hAnsi="Arial Narrow" w:cs="Arial"/>
          <w:color w:val="000000"/>
          <w:sz w:val="24"/>
          <w:szCs w:val="24"/>
          <w:lang w:val="es-ES"/>
        </w:rPr>
      </w:pPr>
      <w:r>
        <w:rPr>
          <w:rFonts w:ascii="Arial Narrow" w:eastAsia="Times New Roman" w:hAnsi="Arial Narrow" w:cs="Arial"/>
          <w:color w:val="000000"/>
          <w:sz w:val="24"/>
          <w:szCs w:val="24"/>
          <w:lang w:val="es-ES"/>
        </w:rPr>
        <w:t xml:space="preserve">Que </w:t>
      </w:r>
      <w:r w:rsidR="00AD2B49" w:rsidRPr="00964884">
        <w:rPr>
          <w:rFonts w:ascii="Arial Narrow" w:eastAsia="Times New Roman" w:hAnsi="Arial Narrow" w:cs="Arial"/>
          <w:color w:val="000000"/>
          <w:sz w:val="24"/>
          <w:szCs w:val="24"/>
          <w:lang w:val="es-ES"/>
        </w:rPr>
        <w:t xml:space="preserve">la Secretaría General del Partido es competente para expedir la presente Resolución, en ausencia de la Presidencia del Partido. </w:t>
      </w:r>
    </w:p>
    <w:p w:rsidR="00AD2B49" w:rsidRDefault="00AD2B49" w:rsidP="00AD2B49">
      <w:pPr>
        <w:spacing w:beforeAutospacing="1" w:afterAutospacing="1"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color w:val="000000"/>
          <w:sz w:val="24"/>
          <w:szCs w:val="24"/>
          <w:lang w:val="es-ES"/>
        </w:rPr>
        <w:t>En mérito de lo expuesto la Secretaria General del Partido Político MIRA,</w:t>
      </w:r>
    </w:p>
    <w:p w:rsidR="00AD2B49" w:rsidRPr="003E0FDB" w:rsidRDefault="00AD2B49" w:rsidP="00AD2B49">
      <w:pPr>
        <w:spacing w:beforeAutospacing="1" w:afterAutospacing="1" w:line="240" w:lineRule="auto"/>
        <w:jc w:val="both"/>
        <w:rPr>
          <w:rFonts w:ascii="Arial Narrow" w:eastAsia="Times New Roman" w:hAnsi="Arial Narrow" w:cs="Arial"/>
          <w:color w:val="000000"/>
          <w:sz w:val="24"/>
          <w:szCs w:val="24"/>
          <w:lang w:val="es-ES"/>
        </w:rPr>
      </w:pPr>
    </w:p>
    <w:p w:rsidR="00AD2B49" w:rsidRPr="00964884" w:rsidRDefault="00AD2B49" w:rsidP="00AD2B49">
      <w:pPr>
        <w:spacing w:beforeAutospacing="1" w:afterAutospacing="1" w:line="240" w:lineRule="auto"/>
        <w:jc w:val="center"/>
        <w:rPr>
          <w:rFonts w:ascii="Arial Narrow" w:eastAsia="Times New Roman" w:hAnsi="Arial Narrow" w:cs="Arial"/>
          <w:b/>
          <w:bCs/>
          <w:color w:val="000000"/>
          <w:sz w:val="24"/>
          <w:szCs w:val="24"/>
          <w:lang w:val="es-ES"/>
        </w:rPr>
      </w:pPr>
      <w:r w:rsidRPr="00964884">
        <w:rPr>
          <w:rFonts w:ascii="Arial Narrow" w:eastAsia="Times New Roman" w:hAnsi="Arial Narrow" w:cs="Arial"/>
          <w:b/>
          <w:bCs/>
          <w:color w:val="000000"/>
          <w:sz w:val="24"/>
          <w:szCs w:val="24"/>
          <w:lang w:val="es-ES"/>
        </w:rPr>
        <w:t>RESUELVE</w:t>
      </w:r>
    </w:p>
    <w:p w:rsidR="00AD2B49" w:rsidRPr="00964884" w:rsidRDefault="00AD2B49" w:rsidP="00AD2B49">
      <w:pPr>
        <w:spacing w:beforeAutospacing="1" w:afterAutospacing="1" w:line="240" w:lineRule="auto"/>
        <w:jc w:val="center"/>
        <w:rPr>
          <w:rFonts w:ascii="Arial Narrow" w:eastAsia="Times New Roman" w:hAnsi="Arial Narrow" w:cs="Arial"/>
          <w:color w:val="000000"/>
          <w:sz w:val="24"/>
          <w:szCs w:val="24"/>
        </w:rPr>
      </w:pPr>
    </w:p>
    <w:p w:rsidR="006D50EF" w:rsidRPr="006D50EF" w:rsidRDefault="00AD2B49" w:rsidP="006D50EF">
      <w:pPr>
        <w:spacing w:after="0" w:line="240" w:lineRule="auto"/>
        <w:jc w:val="both"/>
        <w:rPr>
          <w:rFonts w:ascii="Arial Narrow" w:eastAsia="Times New Roman" w:hAnsi="Arial Narrow" w:cs="Arial"/>
          <w:bCs/>
          <w:color w:val="000000"/>
          <w:sz w:val="24"/>
          <w:szCs w:val="24"/>
          <w:lang w:val="es-ES"/>
        </w:rPr>
      </w:pPr>
      <w:r w:rsidRPr="00964884">
        <w:rPr>
          <w:rFonts w:ascii="Arial Narrow" w:eastAsia="Times New Roman" w:hAnsi="Arial Narrow" w:cs="Arial"/>
          <w:b/>
          <w:bCs/>
          <w:color w:val="000000"/>
          <w:sz w:val="24"/>
          <w:szCs w:val="24"/>
          <w:lang w:val="es-ES"/>
        </w:rPr>
        <w:t xml:space="preserve">Artículo 1. </w:t>
      </w:r>
      <w:r w:rsidR="0005534C" w:rsidRPr="0005534C">
        <w:rPr>
          <w:rFonts w:ascii="Arial Narrow" w:eastAsia="Times New Roman" w:hAnsi="Arial Narrow" w:cs="Arial"/>
          <w:bCs/>
          <w:color w:val="000000"/>
          <w:sz w:val="24"/>
          <w:szCs w:val="24"/>
          <w:lang w:val="es-ES"/>
        </w:rPr>
        <w:t>Conceder un plazo de veinte (20) días calendario a los prepostulados</w:t>
      </w:r>
      <w:r w:rsidR="0005534C">
        <w:rPr>
          <w:rFonts w:ascii="Arial Narrow" w:eastAsia="Times New Roman" w:hAnsi="Arial Narrow" w:cs="Arial"/>
          <w:bCs/>
          <w:color w:val="000000"/>
          <w:sz w:val="24"/>
          <w:szCs w:val="24"/>
          <w:lang w:val="es-ES"/>
        </w:rPr>
        <w:t xml:space="preserve"> evaluados por el Comité de Revisión de la evaluación político-ética, en la sesión del 25 de abril de 2017</w:t>
      </w:r>
      <w:r w:rsidR="0005534C" w:rsidRPr="0005534C">
        <w:rPr>
          <w:rFonts w:ascii="Arial Narrow" w:eastAsia="Times New Roman" w:hAnsi="Arial Narrow" w:cs="Arial"/>
          <w:bCs/>
          <w:color w:val="000000"/>
          <w:sz w:val="24"/>
          <w:szCs w:val="24"/>
          <w:lang w:val="es-ES"/>
        </w:rPr>
        <w:t>,</w:t>
      </w:r>
      <w:r w:rsidR="0005534C">
        <w:rPr>
          <w:rFonts w:ascii="Arial Narrow" w:eastAsia="Times New Roman" w:hAnsi="Arial Narrow" w:cs="Arial"/>
          <w:bCs/>
          <w:color w:val="000000"/>
          <w:sz w:val="24"/>
          <w:szCs w:val="24"/>
          <w:lang w:val="es-ES"/>
        </w:rPr>
        <w:t xml:space="preserve"> </w:t>
      </w:r>
      <w:r w:rsidR="006D50EF">
        <w:rPr>
          <w:rFonts w:ascii="Arial Narrow" w:eastAsia="Times New Roman" w:hAnsi="Arial Narrow" w:cs="Arial"/>
          <w:color w:val="000000"/>
          <w:sz w:val="24"/>
          <w:szCs w:val="24"/>
          <w:lang w:val="es-ES"/>
        </w:rPr>
        <w:t xml:space="preserve">que registran información referente a procesos judiciales  en los que son parte demandada reportados por el Consejo Superior de la Judicatura; en las centrales de riegos financiero y en materia de seguridad social, para que presenten al Partido las aclaraciones respectivas y aporten las certificaciones actualizadas expedidas por las entidades públicas y las instituciones competentes. </w:t>
      </w:r>
    </w:p>
    <w:p w:rsidR="0005534C" w:rsidRDefault="0005534C" w:rsidP="0005534C">
      <w:pPr>
        <w:spacing w:after="0" w:line="240" w:lineRule="auto"/>
        <w:jc w:val="both"/>
        <w:rPr>
          <w:rFonts w:ascii="Arial Narrow" w:eastAsia="Times New Roman" w:hAnsi="Arial Narrow" w:cs="Arial"/>
          <w:color w:val="000000"/>
          <w:sz w:val="24"/>
          <w:szCs w:val="24"/>
          <w:lang w:val="es-ES"/>
        </w:rPr>
      </w:pPr>
    </w:p>
    <w:p w:rsidR="0005534C" w:rsidRPr="0005534C" w:rsidRDefault="006D50EF" w:rsidP="0005534C">
      <w:pPr>
        <w:spacing w:after="0" w:line="240" w:lineRule="auto"/>
        <w:jc w:val="both"/>
        <w:rPr>
          <w:rFonts w:ascii="Arial Narrow" w:eastAsia="Times New Roman" w:hAnsi="Arial Narrow" w:cs="Arial"/>
          <w:b/>
          <w:bCs/>
          <w:color w:val="000000"/>
          <w:sz w:val="24"/>
          <w:szCs w:val="24"/>
          <w:lang w:val="es-ES"/>
        </w:rPr>
      </w:pPr>
      <w:r>
        <w:rPr>
          <w:rFonts w:ascii="Arial Narrow" w:eastAsia="Times New Roman" w:hAnsi="Arial Narrow" w:cs="Arial"/>
          <w:color w:val="000000"/>
          <w:sz w:val="24"/>
          <w:szCs w:val="24"/>
          <w:lang w:val="es-ES"/>
        </w:rPr>
        <w:t>El término</w:t>
      </w:r>
      <w:r w:rsidR="00A465F1">
        <w:rPr>
          <w:rFonts w:ascii="Arial Narrow" w:eastAsia="Times New Roman" w:hAnsi="Arial Narrow" w:cs="Arial"/>
          <w:color w:val="000000"/>
          <w:sz w:val="24"/>
          <w:szCs w:val="24"/>
          <w:lang w:val="es-ES"/>
        </w:rPr>
        <w:t xml:space="preserve"> </w:t>
      </w:r>
      <w:r w:rsidR="0005534C">
        <w:rPr>
          <w:rFonts w:ascii="Arial Narrow" w:eastAsia="Times New Roman" w:hAnsi="Arial Narrow" w:cs="Arial"/>
          <w:color w:val="000000"/>
          <w:sz w:val="24"/>
          <w:szCs w:val="24"/>
          <w:lang w:val="es-ES"/>
        </w:rPr>
        <w:t>se contará a partir del envío de la comunicación suscrita por la Representaci</w:t>
      </w:r>
      <w:r w:rsidR="00A465F1">
        <w:rPr>
          <w:rFonts w:ascii="Arial Narrow" w:eastAsia="Times New Roman" w:hAnsi="Arial Narrow" w:cs="Arial"/>
          <w:color w:val="000000"/>
          <w:sz w:val="24"/>
          <w:szCs w:val="24"/>
          <w:lang w:val="es-ES"/>
        </w:rPr>
        <w:t>ón Legal del P</w:t>
      </w:r>
      <w:r w:rsidR="00FB6888">
        <w:rPr>
          <w:rFonts w:ascii="Arial Narrow" w:eastAsia="Times New Roman" w:hAnsi="Arial Narrow" w:cs="Arial"/>
          <w:color w:val="000000"/>
          <w:sz w:val="24"/>
          <w:szCs w:val="24"/>
          <w:lang w:val="es-ES"/>
        </w:rPr>
        <w:t>artido</w:t>
      </w:r>
      <w:r w:rsidR="00A465F1">
        <w:rPr>
          <w:rFonts w:ascii="Arial Narrow" w:eastAsia="Times New Roman" w:hAnsi="Arial Narrow" w:cs="Arial"/>
          <w:color w:val="000000"/>
          <w:sz w:val="24"/>
          <w:szCs w:val="24"/>
          <w:lang w:val="es-ES"/>
        </w:rPr>
        <w:t xml:space="preserve">. Los prepostulados </w:t>
      </w:r>
      <w:r w:rsidR="00FB6888">
        <w:rPr>
          <w:rFonts w:ascii="Arial Narrow" w:eastAsia="Times New Roman" w:hAnsi="Arial Narrow" w:cs="Arial"/>
          <w:color w:val="000000"/>
          <w:sz w:val="24"/>
          <w:szCs w:val="24"/>
          <w:lang w:val="es-ES"/>
        </w:rPr>
        <w:t xml:space="preserve">deben </w:t>
      </w:r>
      <w:r w:rsidR="00A465F1">
        <w:rPr>
          <w:rFonts w:ascii="Arial Narrow" w:eastAsia="Times New Roman" w:hAnsi="Arial Narrow" w:cs="Arial"/>
          <w:color w:val="000000"/>
          <w:sz w:val="24"/>
          <w:szCs w:val="24"/>
          <w:lang w:val="es-ES"/>
        </w:rPr>
        <w:t xml:space="preserve">enviar las aclaraciones y certificaciones </w:t>
      </w:r>
      <w:r w:rsidR="00FB6888">
        <w:rPr>
          <w:rFonts w:ascii="Arial Narrow" w:eastAsia="Times New Roman" w:hAnsi="Arial Narrow" w:cs="Arial"/>
          <w:color w:val="000000"/>
          <w:sz w:val="24"/>
          <w:szCs w:val="24"/>
          <w:lang w:val="es-ES"/>
        </w:rPr>
        <w:t xml:space="preserve">a través del correo electrónico: </w:t>
      </w:r>
      <w:hyperlink r:id="rId7" w:history="1">
        <w:r w:rsidR="00FB6888" w:rsidRPr="00020945">
          <w:rPr>
            <w:rStyle w:val="Hipervnculo"/>
            <w:rFonts w:ascii="Arial Narrow" w:eastAsia="Times New Roman" w:hAnsi="Arial Narrow" w:cs="Arial"/>
            <w:sz w:val="24"/>
            <w:szCs w:val="24"/>
            <w:lang w:val="es-ES"/>
          </w:rPr>
          <w:t>reclamaciones2017@movimientomira.com.co</w:t>
        </w:r>
      </w:hyperlink>
      <w:r w:rsidR="00FB6888">
        <w:rPr>
          <w:rFonts w:ascii="Arial Narrow" w:eastAsia="Times New Roman" w:hAnsi="Arial Narrow" w:cs="Arial"/>
          <w:color w:val="000000"/>
          <w:sz w:val="24"/>
          <w:szCs w:val="24"/>
          <w:lang w:val="es-ES"/>
        </w:rPr>
        <w:t xml:space="preserve">. </w:t>
      </w:r>
      <w:r w:rsidR="0005534C">
        <w:rPr>
          <w:rFonts w:ascii="Arial Narrow" w:eastAsia="Times New Roman" w:hAnsi="Arial Narrow" w:cs="Arial"/>
          <w:color w:val="000000"/>
          <w:sz w:val="24"/>
          <w:szCs w:val="24"/>
          <w:lang w:val="es-ES"/>
        </w:rPr>
        <w:t xml:space="preserve"> </w:t>
      </w:r>
    </w:p>
    <w:p w:rsidR="0005534C" w:rsidRDefault="0005534C" w:rsidP="0005534C">
      <w:pPr>
        <w:spacing w:after="0" w:line="240" w:lineRule="auto"/>
        <w:jc w:val="both"/>
        <w:rPr>
          <w:rFonts w:ascii="Arial Narrow" w:eastAsia="Times New Roman" w:hAnsi="Arial Narrow" w:cs="Arial"/>
          <w:bCs/>
          <w:color w:val="000000"/>
          <w:sz w:val="24"/>
          <w:szCs w:val="24"/>
          <w:lang w:val="es-ES"/>
        </w:rPr>
      </w:pPr>
    </w:p>
    <w:p w:rsidR="00AD2B49" w:rsidRPr="00964884" w:rsidRDefault="00FB6888" w:rsidP="00AD2B49">
      <w:pPr>
        <w:spacing w:after="0" w:line="240" w:lineRule="auto"/>
        <w:jc w:val="both"/>
        <w:rPr>
          <w:rFonts w:ascii="Arial Narrow" w:eastAsia="Times New Roman" w:hAnsi="Arial Narrow" w:cs="Arial"/>
          <w:bCs/>
          <w:color w:val="000000"/>
          <w:sz w:val="24"/>
          <w:szCs w:val="24"/>
          <w:lang w:val="es-ES"/>
        </w:rPr>
      </w:pPr>
      <w:r w:rsidRPr="00A465F1">
        <w:rPr>
          <w:rFonts w:ascii="Arial Narrow" w:eastAsia="Times New Roman" w:hAnsi="Arial Narrow" w:cs="Arial"/>
          <w:b/>
          <w:bCs/>
          <w:color w:val="000000"/>
          <w:sz w:val="24"/>
          <w:szCs w:val="24"/>
          <w:lang w:val="es-ES"/>
        </w:rPr>
        <w:t>Artículo 2</w:t>
      </w:r>
      <w:r>
        <w:rPr>
          <w:rFonts w:ascii="Arial Narrow" w:eastAsia="Times New Roman" w:hAnsi="Arial Narrow" w:cs="Arial"/>
          <w:bCs/>
          <w:color w:val="000000"/>
          <w:sz w:val="24"/>
          <w:szCs w:val="24"/>
          <w:lang w:val="es-ES"/>
        </w:rPr>
        <w:t xml:space="preserve">. </w:t>
      </w:r>
      <w:r w:rsidR="00AD2B49" w:rsidRPr="00964884">
        <w:rPr>
          <w:rFonts w:ascii="Arial Narrow" w:eastAsia="Times New Roman" w:hAnsi="Arial Narrow" w:cs="Arial"/>
          <w:color w:val="000000"/>
          <w:sz w:val="24"/>
          <w:szCs w:val="24"/>
          <w:lang w:val="es-ES"/>
        </w:rPr>
        <w:t>Modificar el artículo 33 de la Resolución No. 001 del 31 de enero de 20</w:t>
      </w:r>
      <w:r w:rsidR="007322F0">
        <w:rPr>
          <w:rFonts w:ascii="Arial Narrow" w:eastAsia="Times New Roman" w:hAnsi="Arial Narrow" w:cs="Arial"/>
          <w:color w:val="000000"/>
          <w:sz w:val="24"/>
          <w:szCs w:val="24"/>
          <w:lang w:val="es-ES"/>
        </w:rPr>
        <w:t>17, modificado por el artículo 1 de la Resolución No 009</w:t>
      </w:r>
      <w:r w:rsidR="00AD2B49" w:rsidRPr="00964884">
        <w:rPr>
          <w:rFonts w:ascii="Arial Narrow" w:eastAsia="Times New Roman" w:hAnsi="Arial Narrow" w:cs="Arial"/>
          <w:color w:val="000000"/>
          <w:sz w:val="24"/>
          <w:szCs w:val="24"/>
          <w:lang w:val="es-ES"/>
        </w:rPr>
        <w:t xml:space="preserve"> de 2017, el cual quedará así: </w:t>
      </w:r>
    </w:p>
    <w:p w:rsidR="00AD2B49" w:rsidRPr="00964884" w:rsidRDefault="00AD2B49" w:rsidP="00AD2B49">
      <w:pPr>
        <w:spacing w:after="0" w:line="240" w:lineRule="auto"/>
        <w:jc w:val="both"/>
        <w:rPr>
          <w:rFonts w:ascii="Arial Narrow" w:eastAsia="Times New Roman" w:hAnsi="Arial Narrow" w:cs="Arial"/>
          <w:color w:val="000000"/>
          <w:sz w:val="24"/>
          <w:szCs w:val="24"/>
          <w:lang w:val="es-ES"/>
        </w:rPr>
      </w:pPr>
    </w:p>
    <w:p w:rsidR="00AD2B49" w:rsidRDefault="00AD2B49" w:rsidP="00AD2B49">
      <w:pPr>
        <w:spacing w:after="0" w:line="240" w:lineRule="auto"/>
        <w:jc w:val="both"/>
        <w:rPr>
          <w:rFonts w:ascii="Arial Narrow" w:eastAsia="Times New Roman" w:hAnsi="Arial Narrow" w:cs="Arial"/>
          <w:color w:val="000000"/>
          <w:sz w:val="24"/>
          <w:szCs w:val="24"/>
          <w:lang w:val="es-ES"/>
        </w:rPr>
      </w:pPr>
      <w:r w:rsidRPr="00964884">
        <w:rPr>
          <w:rFonts w:ascii="Arial Narrow" w:eastAsia="Times New Roman" w:hAnsi="Arial Narrow" w:cs="Arial"/>
          <w:b/>
          <w:color w:val="000000"/>
          <w:sz w:val="24"/>
          <w:szCs w:val="24"/>
          <w:lang w:val="es-ES"/>
        </w:rPr>
        <w:t xml:space="preserve">“Artículo 33. Cronograma de actividades. </w:t>
      </w:r>
      <w:r w:rsidRPr="00964884">
        <w:rPr>
          <w:rFonts w:ascii="Arial Narrow" w:eastAsia="Times New Roman" w:hAnsi="Arial Narrow" w:cs="Arial"/>
          <w:color w:val="000000"/>
          <w:sz w:val="24"/>
          <w:szCs w:val="24"/>
          <w:lang w:val="es-ES"/>
        </w:rPr>
        <w:t>El proceso de selección de los postulados se desarrollará conforme al  siguiente cronograma, fechas que podrán ser ajustadas conforme a las necesidades del proceso o por modificaciones en el ordenamiento jurídico:</w:t>
      </w:r>
    </w:p>
    <w:p w:rsidR="006D50EF" w:rsidRPr="00964884" w:rsidRDefault="006D50EF" w:rsidP="00AD2B49">
      <w:pPr>
        <w:spacing w:after="0" w:line="240" w:lineRule="auto"/>
        <w:jc w:val="both"/>
        <w:rPr>
          <w:rFonts w:ascii="Arial Narrow" w:eastAsia="Times New Roman" w:hAnsi="Arial Narrow" w:cs="Arial"/>
          <w:color w:val="000000"/>
          <w:sz w:val="24"/>
          <w:szCs w:val="24"/>
          <w:lang w:val="es-ES"/>
        </w:rPr>
      </w:pPr>
    </w:p>
    <w:p w:rsidR="00AD2B49" w:rsidRPr="00964884" w:rsidRDefault="00AD2B49" w:rsidP="00AD2B49">
      <w:pPr>
        <w:spacing w:after="0" w:line="240" w:lineRule="auto"/>
        <w:jc w:val="both"/>
        <w:rPr>
          <w:rFonts w:ascii="Arial Narrow" w:eastAsia="Times New Roman" w:hAnsi="Arial Narrow" w:cs="Arial"/>
          <w:color w:val="000000"/>
          <w:sz w:val="24"/>
          <w:szCs w:val="24"/>
          <w:lang w:val="es-ES"/>
        </w:rPr>
      </w:pPr>
    </w:p>
    <w:tbl>
      <w:tblPr>
        <w:tblStyle w:val="Tablaconcuadrcula"/>
        <w:tblW w:w="5000" w:type="pct"/>
        <w:tblCellMar>
          <w:left w:w="103" w:type="dxa"/>
        </w:tblCellMar>
        <w:tblLook w:val="04A0" w:firstRow="1" w:lastRow="0" w:firstColumn="1" w:lastColumn="0" w:noHBand="0" w:noVBand="1"/>
      </w:tblPr>
      <w:tblGrid>
        <w:gridCol w:w="5353"/>
        <w:gridCol w:w="3979"/>
      </w:tblGrid>
      <w:tr w:rsidR="00AD2B49" w:rsidRPr="00964884" w:rsidTr="00F72926">
        <w:tc>
          <w:tcPr>
            <w:tcW w:w="2868" w:type="pct"/>
            <w:shd w:val="clear" w:color="auto" w:fill="auto"/>
            <w:tcMar>
              <w:left w:w="103" w:type="dxa"/>
            </w:tcMar>
            <w:vAlign w:val="center"/>
          </w:tcPr>
          <w:p w:rsidR="00AD2B49" w:rsidRPr="00964884" w:rsidRDefault="00AD2B49" w:rsidP="00F72926">
            <w:pPr>
              <w:spacing w:before="100" w:beforeAutospacing="1"/>
              <w:jc w:val="center"/>
              <w:rPr>
                <w:rFonts w:ascii="Arial Narrow" w:eastAsia="Times New Roman" w:hAnsi="Arial Narrow" w:cs="Arial"/>
                <w:b/>
                <w:color w:val="000000"/>
                <w:sz w:val="24"/>
                <w:szCs w:val="24"/>
                <w:lang w:val="es-ES" w:eastAsia="es-CO"/>
              </w:rPr>
            </w:pPr>
            <w:r w:rsidRPr="00964884">
              <w:rPr>
                <w:rFonts w:ascii="Arial Narrow" w:eastAsia="Times New Roman" w:hAnsi="Arial Narrow" w:cs="Arial"/>
                <w:b/>
                <w:color w:val="000000"/>
                <w:sz w:val="24"/>
                <w:szCs w:val="24"/>
                <w:lang w:val="es-ES" w:eastAsia="es-CO"/>
              </w:rPr>
              <w:t>CRONOGRAMA DE ACTIVIDADES</w:t>
            </w:r>
          </w:p>
        </w:tc>
        <w:tc>
          <w:tcPr>
            <w:tcW w:w="2132" w:type="pct"/>
            <w:shd w:val="clear" w:color="auto" w:fill="auto"/>
            <w:tcMar>
              <w:left w:w="103" w:type="dxa"/>
            </w:tcMar>
            <w:vAlign w:val="center"/>
          </w:tcPr>
          <w:p w:rsidR="00AD2B49" w:rsidRPr="00964884" w:rsidRDefault="00AD2B49" w:rsidP="00F72926">
            <w:pPr>
              <w:spacing w:beforeAutospacing="1"/>
              <w:jc w:val="center"/>
              <w:rPr>
                <w:rFonts w:ascii="Arial Narrow" w:eastAsia="Times New Roman" w:hAnsi="Arial Narrow" w:cs="Arial"/>
                <w:b/>
                <w:color w:val="000000"/>
                <w:sz w:val="24"/>
                <w:szCs w:val="24"/>
                <w:lang w:val="es-ES" w:eastAsia="es-CO"/>
              </w:rPr>
            </w:pPr>
            <w:r w:rsidRPr="00964884">
              <w:rPr>
                <w:rFonts w:ascii="Arial Narrow" w:eastAsia="Times New Roman" w:hAnsi="Arial Narrow" w:cs="Arial"/>
                <w:b/>
                <w:color w:val="000000"/>
                <w:sz w:val="24"/>
                <w:szCs w:val="24"/>
                <w:lang w:val="es-ES" w:eastAsia="es-CO"/>
              </w:rPr>
              <w:t>FECHAS</w:t>
            </w:r>
          </w:p>
        </w:tc>
      </w:tr>
      <w:tr w:rsidR="00AD2B49" w:rsidRPr="00964884" w:rsidTr="00F72926">
        <w:tc>
          <w:tcPr>
            <w:tcW w:w="2868" w:type="pct"/>
            <w:shd w:val="clear" w:color="auto" w:fill="auto"/>
            <w:tcMar>
              <w:left w:w="103" w:type="dxa"/>
            </w:tcMar>
            <w:vAlign w:val="center"/>
          </w:tcPr>
          <w:p w:rsidR="00AD2B49" w:rsidRPr="00964884" w:rsidRDefault="00AD2B49" w:rsidP="00F72926">
            <w:pPr>
              <w:spacing w:beforeAutospacing="1"/>
              <w:rPr>
                <w:rFonts w:ascii="Arial Narrow" w:hAnsi="Arial Narrow"/>
                <w:sz w:val="24"/>
                <w:szCs w:val="24"/>
              </w:rPr>
            </w:pPr>
            <w:r w:rsidRPr="00964884">
              <w:rPr>
                <w:rFonts w:ascii="Arial Narrow" w:eastAsia="Times New Roman" w:hAnsi="Arial Narrow" w:cs="Arial"/>
                <w:bCs/>
                <w:color w:val="000000"/>
                <w:sz w:val="24"/>
                <w:szCs w:val="24"/>
                <w:lang w:val="es-ES" w:eastAsia="es-CO"/>
              </w:rPr>
              <w:t xml:space="preserve">Diligenciamiento Hoja de Vida </w:t>
            </w:r>
          </w:p>
        </w:tc>
        <w:tc>
          <w:tcPr>
            <w:tcW w:w="2132" w:type="pct"/>
            <w:shd w:val="clear" w:color="auto" w:fill="auto"/>
            <w:tcMar>
              <w:left w:w="103" w:type="dxa"/>
            </w:tcMar>
            <w:vAlign w:val="center"/>
          </w:tcPr>
          <w:p w:rsidR="00AD2B49" w:rsidRPr="00964884" w:rsidRDefault="00AD2B49" w:rsidP="00F72926">
            <w:pPr>
              <w:spacing w:beforeAutospacing="1"/>
              <w:ind w:left="360"/>
              <w:jc w:val="center"/>
              <w:rPr>
                <w:rFonts w:ascii="Arial Narrow" w:hAnsi="Arial Narrow"/>
                <w:sz w:val="24"/>
                <w:szCs w:val="24"/>
              </w:rPr>
            </w:pPr>
            <w:r w:rsidRPr="00964884">
              <w:rPr>
                <w:rFonts w:ascii="Arial Narrow" w:eastAsia="Times New Roman" w:hAnsi="Arial Narrow" w:cs="Arial"/>
                <w:bCs/>
                <w:color w:val="000000"/>
                <w:sz w:val="24"/>
                <w:szCs w:val="24"/>
                <w:lang w:val="es-ES" w:eastAsia="es-CO"/>
              </w:rPr>
              <w:t>Del 1° de Febrero  al 3 de Marzo de 2017</w:t>
            </w:r>
          </w:p>
        </w:tc>
      </w:tr>
      <w:tr w:rsidR="00AD2B49" w:rsidRPr="00964884" w:rsidTr="00F72926">
        <w:tc>
          <w:tcPr>
            <w:tcW w:w="2868" w:type="pct"/>
            <w:shd w:val="clear" w:color="auto" w:fill="auto"/>
            <w:tcMar>
              <w:left w:w="103" w:type="dxa"/>
            </w:tcMar>
            <w:vAlign w:val="center"/>
          </w:tcPr>
          <w:p w:rsidR="00AD2B49" w:rsidRPr="00964884" w:rsidRDefault="00AD2B49" w:rsidP="00F72926">
            <w:pPr>
              <w:spacing w:beforeAutospacing="1"/>
              <w:rPr>
                <w:rFonts w:ascii="Arial Narrow" w:hAnsi="Arial Narrow"/>
                <w:sz w:val="24"/>
                <w:szCs w:val="24"/>
              </w:rPr>
            </w:pPr>
            <w:r w:rsidRPr="00964884">
              <w:rPr>
                <w:rFonts w:ascii="Arial Narrow" w:eastAsia="Times New Roman" w:hAnsi="Arial Narrow" w:cs="Arial"/>
                <w:bCs/>
                <w:color w:val="000000"/>
                <w:sz w:val="24"/>
                <w:szCs w:val="24"/>
                <w:lang w:val="es-ES" w:eastAsia="es-CO"/>
              </w:rPr>
              <w:t>Evaluación Jurídica</w:t>
            </w:r>
          </w:p>
        </w:tc>
        <w:tc>
          <w:tcPr>
            <w:tcW w:w="2132" w:type="pct"/>
            <w:shd w:val="clear" w:color="auto" w:fill="auto"/>
            <w:tcMar>
              <w:left w:w="103" w:type="dxa"/>
            </w:tcMar>
            <w:vAlign w:val="center"/>
          </w:tcPr>
          <w:p w:rsidR="00AD2B49" w:rsidRPr="00964884" w:rsidRDefault="00AD2B49" w:rsidP="00F72926">
            <w:pPr>
              <w:spacing w:beforeAutospacing="1"/>
              <w:ind w:left="360"/>
              <w:jc w:val="center"/>
              <w:rPr>
                <w:rFonts w:ascii="Arial Narrow" w:hAnsi="Arial Narrow"/>
                <w:color w:val="FF3300"/>
                <w:sz w:val="24"/>
                <w:szCs w:val="24"/>
              </w:rPr>
            </w:pPr>
            <w:r w:rsidRPr="00964884">
              <w:rPr>
                <w:rFonts w:ascii="Arial Narrow" w:eastAsia="Times New Roman" w:hAnsi="Arial Narrow" w:cs="Arial"/>
                <w:bCs/>
                <w:color w:val="000000"/>
                <w:sz w:val="24"/>
                <w:szCs w:val="24"/>
                <w:lang w:val="es-ES" w:eastAsia="es-CO"/>
              </w:rPr>
              <w:t>Del 23 de Febrero al 26 de Marzo de 2017</w:t>
            </w:r>
          </w:p>
        </w:tc>
      </w:tr>
      <w:tr w:rsidR="00AD2B49" w:rsidRPr="00964884" w:rsidTr="00F72926">
        <w:tc>
          <w:tcPr>
            <w:tcW w:w="2868" w:type="pct"/>
            <w:shd w:val="clear" w:color="auto" w:fill="auto"/>
            <w:tcMar>
              <w:left w:w="103" w:type="dxa"/>
            </w:tcMar>
            <w:vAlign w:val="center"/>
          </w:tcPr>
          <w:p w:rsidR="00AD2B49" w:rsidRPr="00964884" w:rsidRDefault="00AD2B49" w:rsidP="00F72926">
            <w:pPr>
              <w:spacing w:beforeAutospacing="1"/>
              <w:rPr>
                <w:rFonts w:ascii="Arial Narrow" w:eastAsia="Times New Roman" w:hAnsi="Arial Narrow" w:cs="Arial"/>
                <w:bCs/>
                <w:color w:val="000000"/>
                <w:sz w:val="24"/>
                <w:szCs w:val="24"/>
                <w:lang w:val="es-ES" w:eastAsia="es-CO"/>
              </w:rPr>
            </w:pPr>
            <w:r w:rsidRPr="00964884">
              <w:rPr>
                <w:rFonts w:ascii="Arial Narrow" w:eastAsia="Times New Roman" w:hAnsi="Arial Narrow" w:cs="Arial"/>
                <w:bCs/>
                <w:color w:val="000000"/>
                <w:sz w:val="24"/>
                <w:szCs w:val="24"/>
                <w:lang w:val="es-ES" w:eastAsia="es-CO"/>
              </w:rPr>
              <w:t>Evaluación Político-Ética</w:t>
            </w:r>
          </w:p>
        </w:tc>
        <w:tc>
          <w:tcPr>
            <w:tcW w:w="2132" w:type="pct"/>
            <w:shd w:val="clear" w:color="auto" w:fill="auto"/>
            <w:tcMar>
              <w:left w:w="103" w:type="dxa"/>
            </w:tcMar>
            <w:vAlign w:val="center"/>
          </w:tcPr>
          <w:p w:rsidR="00AD2B49" w:rsidRPr="00964884" w:rsidRDefault="00AD2B49" w:rsidP="00F72926">
            <w:pPr>
              <w:spacing w:beforeAutospacing="1"/>
              <w:ind w:left="360"/>
              <w:jc w:val="center"/>
              <w:rPr>
                <w:rFonts w:ascii="Arial Narrow" w:eastAsia="Times New Roman" w:hAnsi="Arial Narrow" w:cs="Arial"/>
                <w:bCs/>
                <w:color w:val="000000"/>
                <w:sz w:val="24"/>
                <w:szCs w:val="24"/>
                <w:lang w:val="es-ES" w:eastAsia="es-CO"/>
              </w:rPr>
            </w:pPr>
            <w:r w:rsidRPr="00964884">
              <w:rPr>
                <w:rFonts w:ascii="Arial Narrow" w:eastAsia="Times New Roman" w:hAnsi="Arial Narrow" w:cs="Arial"/>
                <w:bCs/>
                <w:color w:val="000000"/>
                <w:sz w:val="24"/>
                <w:szCs w:val="24"/>
                <w:lang w:val="es-ES" w:eastAsia="es-CO"/>
              </w:rPr>
              <w:t>Del 9 al 26 Marzo de 2017</w:t>
            </w:r>
          </w:p>
        </w:tc>
      </w:tr>
      <w:tr w:rsidR="00AD2B49" w:rsidRPr="00964884" w:rsidTr="00F72926">
        <w:tc>
          <w:tcPr>
            <w:tcW w:w="2868" w:type="pct"/>
            <w:shd w:val="clear" w:color="auto" w:fill="auto"/>
            <w:tcMar>
              <w:left w:w="103" w:type="dxa"/>
            </w:tcMar>
            <w:vAlign w:val="center"/>
          </w:tcPr>
          <w:p w:rsidR="00AD2B49" w:rsidRPr="00964884" w:rsidRDefault="00AD2B49" w:rsidP="00F72926">
            <w:pPr>
              <w:spacing w:beforeAutospacing="1"/>
              <w:rPr>
                <w:rFonts w:ascii="Arial Narrow" w:eastAsia="Times New Roman" w:hAnsi="Arial Narrow" w:cs="Arial"/>
                <w:bCs/>
                <w:color w:val="000000"/>
                <w:sz w:val="24"/>
                <w:szCs w:val="24"/>
                <w:lang w:val="es-ES" w:eastAsia="es-CO"/>
              </w:rPr>
            </w:pPr>
            <w:r w:rsidRPr="00964884">
              <w:rPr>
                <w:rFonts w:ascii="Arial Narrow" w:eastAsia="Times New Roman" w:hAnsi="Arial Narrow" w:cs="Arial"/>
                <w:bCs/>
                <w:color w:val="000000"/>
                <w:sz w:val="24"/>
                <w:szCs w:val="24"/>
                <w:lang w:val="es-ES" w:eastAsia="es-CO"/>
              </w:rPr>
              <w:t>Revisión evaluación político-ética</w:t>
            </w:r>
          </w:p>
        </w:tc>
        <w:tc>
          <w:tcPr>
            <w:tcW w:w="2132" w:type="pct"/>
            <w:shd w:val="clear" w:color="auto" w:fill="auto"/>
            <w:tcMar>
              <w:left w:w="103" w:type="dxa"/>
            </w:tcMar>
            <w:vAlign w:val="center"/>
          </w:tcPr>
          <w:p w:rsidR="00AD2B49" w:rsidRPr="00964884" w:rsidRDefault="00AD2B49" w:rsidP="006D1E56">
            <w:pPr>
              <w:spacing w:beforeAutospacing="1"/>
              <w:ind w:left="360"/>
              <w:jc w:val="center"/>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Del 17</w:t>
            </w:r>
            <w:r w:rsidR="006D1E56">
              <w:rPr>
                <w:rFonts w:ascii="Arial Narrow" w:eastAsia="Times New Roman" w:hAnsi="Arial Narrow" w:cs="Arial"/>
                <w:bCs/>
                <w:color w:val="000000"/>
                <w:sz w:val="24"/>
                <w:szCs w:val="24"/>
                <w:lang w:val="es-ES" w:eastAsia="es-CO"/>
              </w:rPr>
              <w:t xml:space="preserve"> de abril, hasta el 28 de junio </w:t>
            </w:r>
            <w:r w:rsidRPr="00964884">
              <w:rPr>
                <w:rFonts w:ascii="Arial Narrow" w:eastAsia="Times New Roman" w:hAnsi="Arial Narrow" w:cs="Arial"/>
                <w:bCs/>
                <w:color w:val="000000"/>
                <w:sz w:val="24"/>
                <w:szCs w:val="24"/>
                <w:lang w:val="es-ES" w:eastAsia="es-CO"/>
              </w:rPr>
              <w:t>2017</w:t>
            </w:r>
          </w:p>
        </w:tc>
      </w:tr>
      <w:tr w:rsidR="00AD2B49" w:rsidRPr="00964884" w:rsidTr="00172A46">
        <w:tc>
          <w:tcPr>
            <w:tcW w:w="2868" w:type="pct"/>
            <w:shd w:val="clear" w:color="auto" w:fill="auto"/>
            <w:tcMar>
              <w:left w:w="103" w:type="dxa"/>
            </w:tcMar>
            <w:vAlign w:val="center"/>
          </w:tcPr>
          <w:p w:rsidR="00AD2B49" w:rsidRPr="00693A42" w:rsidRDefault="00E13B02" w:rsidP="00F72926">
            <w:pPr>
              <w:spacing w:beforeAutospacing="1"/>
              <w:rPr>
                <w:rFonts w:ascii="Arial Narrow" w:eastAsia="Times New Roman" w:hAnsi="Arial Narrow" w:cs="Arial"/>
                <w:bCs/>
                <w:color w:val="000000"/>
                <w:sz w:val="24"/>
                <w:szCs w:val="24"/>
                <w:lang w:val="es-ES" w:eastAsia="es-CO"/>
              </w:rPr>
            </w:pPr>
            <w:r w:rsidRPr="00693A42">
              <w:rPr>
                <w:rFonts w:ascii="Arial Narrow" w:eastAsia="Times New Roman" w:hAnsi="Arial Narrow" w:cs="Arial"/>
                <w:bCs/>
                <w:color w:val="000000"/>
                <w:sz w:val="24"/>
                <w:szCs w:val="24"/>
                <w:lang w:val="es-ES" w:eastAsia="es-CO"/>
              </w:rPr>
              <w:t>Inicio p</w:t>
            </w:r>
            <w:r w:rsidR="00AD2B49" w:rsidRPr="00693A42">
              <w:rPr>
                <w:rFonts w:ascii="Arial Narrow" w:eastAsia="Times New Roman" w:hAnsi="Arial Narrow" w:cs="Arial"/>
                <w:bCs/>
                <w:color w:val="000000"/>
                <w:sz w:val="24"/>
                <w:szCs w:val="24"/>
                <w:lang w:val="es-ES" w:eastAsia="es-CO"/>
              </w:rPr>
              <w:t>roceso meritocrático</w:t>
            </w:r>
          </w:p>
        </w:tc>
        <w:tc>
          <w:tcPr>
            <w:tcW w:w="2132" w:type="pct"/>
            <w:shd w:val="clear" w:color="auto" w:fill="auto"/>
            <w:tcMar>
              <w:left w:w="103" w:type="dxa"/>
            </w:tcMar>
            <w:vAlign w:val="center"/>
          </w:tcPr>
          <w:p w:rsidR="00AD2B49" w:rsidRPr="00693A42" w:rsidRDefault="00172A46" w:rsidP="00F72926">
            <w:pPr>
              <w:spacing w:beforeAutospacing="1"/>
              <w:ind w:left="360"/>
              <w:jc w:val="center"/>
              <w:rPr>
                <w:rFonts w:ascii="Arial Narrow" w:eastAsia="Times New Roman" w:hAnsi="Arial Narrow" w:cs="Arial"/>
                <w:bCs/>
                <w:color w:val="000000"/>
                <w:sz w:val="24"/>
                <w:szCs w:val="24"/>
                <w:lang w:val="es-ES" w:eastAsia="es-CO"/>
              </w:rPr>
            </w:pPr>
            <w:r w:rsidRPr="00693A42">
              <w:rPr>
                <w:rFonts w:ascii="Arial Narrow" w:eastAsia="Times New Roman" w:hAnsi="Arial Narrow" w:cs="Arial"/>
                <w:bCs/>
                <w:color w:val="000000"/>
                <w:sz w:val="24"/>
                <w:szCs w:val="24"/>
                <w:lang w:val="es-ES" w:eastAsia="es-CO"/>
              </w:rPr>
              <w:t>Del 1° al 15 de Junio</w:t>
            </w:r>
            <w:r w:rsidR="00AD2B49" w:rsidRPr="00693A42">
              <w:rPr>
                <w:rFonts w:ascii="Arial Narrow" w:eastAsia="Times New Roman" w:hAnsi="Arial Narrow" w:cs="Arial"/>
                <w:bCs/>
                <w:color w:val="000000"/>
                <w:sz w:val="24"/>
                <w:szCs w:val="24"/>
                <w:lang w:val="es-ES" w:eastAsia="es-CO"/>
              </w:rPr>
              <w:t xml:space="preserve"> de 2017</w:t>
            </w:r>
          </w:p>
        </w:tc>
      </w:tr>
      <w:tr w:rsidR="00AD2B49" w:rsidRPr="00964884" w:rsidTr="00F72926">
        <w:tc>
          <w:tcPr>
            <w:tcW w:w="2868" w:type="pct"/>
            <w:shd w:val="clear" w:color="auto" w:fill="auto"/>
            <w:tcMar>
              <w:left w:w="103" w:type="dxa"/>
            </w:tcMar>
            <w:vAlign w:val="center"/>
          </w:tcPr>
          <w:p w:rsidR="00AD2B49" w:rsidRPr="00964884" w:rsidRDefault="00AD2B49" w:rsidP="00F72926">
            <w:pPr>
              <w:spacing w:beforeAutospacing="1"/>
              <w:rPr>
                <w:rFonts w:ascii="Arial Narrow" w:eastAsia="Times New Roman" w:hAnsi="Arial Narrow" w:cs="Arial"/>
                <w:bCs/>
                <w:color w:val="000000"/>
                <w:sz w:val="24"/>
                <w:szCs w:val="24"/>
                <w:lang w:val="es-ES" w:eastAsia="es-CO"/>
              </w:rPr>
            </w:pPr>
            <w:r w:rsidRPr="00964884">
              <w:rPr>
                <w:rFonts w:ascii="Arial Narrow" w:eastAsia="Times New Roman" w:hAnsi="Arial Narrow" w:cs="Arial"/>
                <w:bCs/>
                <w:color w:val="000000"/>
                <w:sz w:val="24"/>
                <w:szCs w:val="24"/>
                <w:lang w:val="es-ES" w:eastAsia="es-CO"/>
              </w:rPr>
              <w:t>Publicación de la lista de postulados</w:t>
            </w:r>
          </w:p>
        </w:tc>
        <w:tc>
          <w:tcPr>
            <w:tcW w:w="2132" w:type="pct"/>
            <w:shd w:val="clear" w:color="auto" w:fill="auto"/>
            <w:tcMar>
              <w:left w:w="103" w:type="dxa"/>
            </w:tcMar>
            <w:vAlign w:val="center"/>
          </w:tcPr>
          <w:p w:rsidR="00AD2B49" w:rsidRPr="00964884" w:rsidRDefault="00172A46" w:rsidP="00F72926">
            <w:pPr>
              <w:spacing w:beforeAutospacing="1"/>
              <w:ind w:left="360"/>
              <w:jc w:val="center"/>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20 de Junio</w:t>
            </w:r>
            <w:r w:rsidR="00AD2B49" w:rsidRPr="00964884">
              <w:rPr>
                <w:rFonts w:ascii="Arial Narrow" w:eastAsia="Times New Roman" w:hAnsi="Arial Narrow" w:cs="Arial"/>
                <w:bCs/>
                <w:color w:val="000000"/>
                <w:sz w:val="24"/>
                <w:szCs w:val="24"/>
                <w:lang w:val="es-ES" w:eastAsia="es-CO"/>
              </w:rPr>
              <w:t xml:space="preserve"> de 2017</w:t>
            </w:r>
          </w:p>
        </w:tc>
      </w:tr>
      <w:tr w:rsidR="00E13B02" w:rsidRPr="00964884" w:rsidTr="00F72926">
        <w:tc>
          <w:tcPr>
            <w:tcW w:w="2868" w:type="pct"/>
            <w:shd w:val="clear" w:color="auto" w:fill="auto"/>
            <w:tcMar>
              <w:left w:w="103" w:type="dxa"/>
            </w:tcMar>
            <w:vAlign w:val="center"/>
          </w:tcPr>
          <w:p w:rsidR="00E13B02" w:rsidRPr="00964884" w:rsidRDefault="00E13B02" w:rsidP="00F72926">
            <w:pPr>
              <w:spacing w:beforeAutospacing="1"/>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Reclamaciones</w:t>
            </w:r>
          </w:p>
        </w:tc>
        <w:tc>
          <w:tcPr>
            <w:tcW w:w="2132" w:type="pct"/>
            <w:shd w:val="clear" w:color="auto" w:fill="auto"/>
            <w:tcMar>
              <w:left w:w="103" w:type="dxa"/>
            </w:tcMar>
            <w:vAlign w:val="center"/>
          </w:tcPr>
          <w:p w:rsidR="00E13B02" w:rsidRPr="00964884" w:rsidRDefault="00172A46" w:rsidP="00172A46">
            <w:pPr>
              <w:spacing w:beforeAutospacing="1"/>
              <w:ind w:left="360"/>
              <w:jc w:val="center"/>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Del 21 al 22</w:t>
            </w:r>
            <w:r w:rsidR="00E13B02">
              <w:rPr>
                <w:rFonts w:ascii="Arial Narrow" w:eastAsia="Times New Roman" w:hAnsi="Arial Narrow" w:cs="Arial"/>
                <w:bCs/>
                <w:color w:val="000000"/>
                <w:sz w:val="24"/>
                <w:szCs w:val="24"/>
                <w:lang w:val="es-ES" w:eastAsia="es-CO"/>
              </w:rPr>
              <w:t xml:space="preserve"> de junio de 2017, de las 08:00 a.m., hasta las 4:00 p.m., hora de Colombia</w:t>
            </w:r>
          </w:p>
        </w:tc>
      </w:tr>
      <w:tr w:rsidR="00E13B02" w:rsidRPr="00964884" w:rsidTr="00F72926">
        <w:tc>
          <w:tcPr>
            <w:tcW w:w="2868" w:type="pct"/>
            <w:shd w:val="clear" w:color="auto" w:fill="auto"/>
            <w:tcMar>
              <w:left w:w="103" w:type="dxa"/>
            </w:tcMar>
            <w:vAlign w:val="center"/>
          </w:tcPr>
          <w:p w:rsidR="00E13B02" w:rsidRDefault="00E21F3D" w:rsidP="00F72926">
            <w:pPr>
              <w:spacing w:beforeAutospacing="1"/>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Respuesta a las reclamaciones</w:t>
            </w:r>
          </w:p>
        </w:tc>
        <w:tc>
          <w:tcPr>
            <w:tcW w:w="2132" w:type="pct"/>
            <w:shd w:val="clear" w:color="auto" w:fill="auto"/>
            <w:tcMar>
              <w:left w:w="103" w:type="dxa"/>
            </w:tcMar>
            <w:vAlign w:val="center"/>
          </w:tcPr>
          <w:p w:rsidR="00E13B02" w:rsidRDefault="00172A46" w:rsidP="00172A46">
            <w:pPr>
              <w:spacing w:beforeAutospacing="1"/>
              <w:ind w:left="360"/>
              <w:jc w:val="center"/>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Del 23</w:t>
            </w:r>
            <w:r w:rsidR="00E21F3D">
              <w:rPr>
                <w:rFonts w:ascii="Arial Narrow" w:eastAsia="Times New Roman" w:hAnsi="Arial Narrow" w:cs="Arial"/>
                <w:bCs/>
                <w:color w:val="000000"/>
                <w:sz w:val="24"/>
                <w:szCs w:val="24"/>
                <w:lang w:val="es-ES" w:eastAsia="es-CO"/>
              </w:rPr>
              <w:t xml:space="preserve"> al</w:t>
            </w:r>
            <w:r>
              <w:rPr>
                <w:rFonts w:ascii="Arial Narrow" w:eastAsia="Times New Roman" w:hAnsi="Arial Narrow" w:cs="Arial"/>
                <w:bCs/>
                <w:color w:val="000000"/>
                <w:sz w:val="24"/>
                <w:szCs w:val="24"/>
                <w:lang w:val="es-ES" w:eastAsia="es-CO"/>
              </w:rPr>
              <w:t xml:space="preserve"> 28</w:t>
            </w:r>
            <w:r w:rsidR="00E21F3D">
              <w:rPr>
                <w:rFonts w:ascii="Arial Narrow" w:eastAsia="Times New Roman" w:hAnsi="Arial Narrow" w:cs="Arial"/>
                <w:bCs/>
                <w:color w:val="000000"/>
                <w:sz w:val="24"/>
                <w:szCs w:val="24"/>
                <w:lang w:val="es-ES" w:eastAsia="es-CO"/>
              </w:rPr>
              <w:t xml:space="preserve"> de junio de 2017</w:t>
            </w:r>
          </w:p>
        </w:tc>
      </w:tr>
      <w:tr w:rsidR="00E21F3D" w:rsidRPr="00964884" w:rsidTr="00F72926">
        <w:tc>
          <w:tcPr>
            <w:tcW w:w="2868" w:type="pct"/>
            <w:shd w:val="clear" w:color="auto" w:fill="auto"/>
            <w:tcMar>
              <w:left w:w="103" w:type="dxa"/>
            </w:tcMar>
            <w:vAlign w:val="center"/>
          </w:tcPr>
          <w:p w:rsidR="00E21F3D" w:rsidRDefault="00E21F3D" w:rsidP="00F72926">
            <w:pPr>
              <w:spacing w:beforeAutospacing="1"/>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Publicación listado definitivo postulados</w:t>
            </w:r>
          </w:p>
        </w:tc>
        <w:tc>
          <w:tcPr>
            <w:tcW w:w="2132" w:type="pct"/>
            <w:shd w:val="clear" w:color="auto" w:fill="auto"/>
            <w:tcMar>
              <w:left w:w="103" w:type="dxa"/>
            </w:tcMar>
            <w:vAlign w:val="center"/>
          </w:tcPr>
          <w:p w:rsidR="00E21F3D" w:rsidRDefault="00172A46" w:rsidP="00F72926">
            <w:pPr>
              <w:spacing w:beforeAutospacing="1"/>
              <w:ind w:left="360"/>
              <w:jc w:val="center"/>
              <w:rPr>
                <w:rFonts w:ascii="Arial Narrow" w:eastAsia="Times New Roman" w:hAnsi="Arial Narrow" w:cs="Arial"/>
                <w:bCs/>
                <w:color w:val="000000"/>
                <w:sz w:val="24"/>
                <w:szCs w:val="24"/>
                <w:lang w:val="es-ES" w:eastAsia="es-CO"/>
              </w:rPr>
            </w:pPr>
            <w:r>
              <w:rPr>
                <w:rFonts w:ascii="Arial Narrow" w:eastAsia="Times New Roman" w:hAnsi="Arial Narrow" w:cs="Arial"/>
                <w:bCs/>
                <w:color w:val="000000"/>
                <w:sz w:val="24"/>
                <w:szCs w:val="24"/>
                <w:lang w:val="es-ES" w:eastAsia="es-CO"/>
              </w:rPr>
              <w:t>30</w:t>
            </w:r>
            <w:r w:rsidR="00E21F3D">
              <w:rPr>
                <w:rFonts w:ascii="Arial Narrow" w:eastAsia="Times New Roman" w:hAnsi="Arial Narrow" w:cs="Arial"/>
                <w:bCs/>
                <w:color w:val="000000"/>
                <w:sz w:val="24"/>
                <w:szCs w:val="24"/>
                <w:lang w:val="es-ES" w:eastAsia="es-CO"/>
              </w:rPr>
              <w:t xml:space="preserve"> de junio de 2017</w:t>
            </w:r>
          </w:p>
        </w:tc>
      </w:tr>
      <w:tr w:rsidR="00AD2B49" w:rsidRPr="00964884" w:rsidTr="00F72926">
        <w:tc>
          <w:tcPr>
            <w:tcW w:w="2868" w:type="pct"/>
            <w:shd w:val="clear" w:color="auto" w:fill="auto"/>
            <w:tcMar>
              <w:left w:w="103" w:type="dxa"/>
            </w:tcMar>
            <w:vAlign w:val="center"/>
          </w:tcPr>
          <w:p w:rsidR="00AD2B49" w:rsidRPr="00964884" w:rsidRDefault="00AD2B49" w:rsidP="00F72926">
            <w:pPr>
              <w:spacing w:beforeAutospacing="1"/>
              <w:rPr>
                <w:rFonts w:ascii="Arial Narrow" w:eastAsia="Times New Roman" w:hAnsi="Arial Narrow" w:cs="Arial"/>
                <w:bCs/>
                <w:color w:val="000000"/>
                <w:sz w:val="24"/>
                <w:szCs w:val="24"/>
                <w:lang w:val="es-ES" w:eastAsia="es-CO"/>
              </w:rPr>
            </w:pPr>
            <w:r w:rsidRPr="00964884">
              <w:rPr>
                <w:rFonts w:ascii="Arial Narrow" w:eastAsia="Times New Roman" w:hAnsi="Arial Narrow" w:cs="Arial"/>
                <w:bCs/>
                <w:color w:val="000000"/>
                <w:sz w:val="24"/>
                <w:szCs w:val="24"/>
                <w:lang w:val="es-ES" w:eastAsia="es-CO"/>
              </w:rPr>
              <w:t>Designación de postulados</w:t>
            </w:r>
          </w:p>
        </w:tc>
        <w:tc>
          <w:tcPr>
            <w:tcW w:w="2132" w:type="pct"/>
            <w:shd w:val="clear" w:color="auto" w:fill="auto"/>
            <w:tcMar>
              <w:left w:w="103" w:type="dxa"/>
            </w:tcMar>
            <w:vAlign w:val="center"/>
          </w:tcPr>
          <w:p w:rsidR="00AD2B49" w:rsidRPr="00964884" w:rsidRDefault="00AD2B49" w:rsidP="00F72926">
            <w:pPr>
              <w:spacing w:beforeAutospacing="1"/>
              <w:ind w:left="360"/>
              <w:jc w:val="center"/>
              <w:rPr>
                <w:rFonts w:ascii="Arial Narrow" w:eastAsia="Times New Roman" w:hAnsi="Arial Narrow" w:cs="Arial"/>
                <w:bCs/>
                <w:color w:val="000000"/>
                <w:sz w:val="24"/>
                <w:szCs w:val="24"/>
                <w:lang w:val="es-ES" w:eastAsia="es-CO"/>
              </w:rPr>
            </w:pPr>
            <w:r w:rsidRPr="00964884">
              <w:rPr>
                <w:rFonts w:ascii="Arial Narrow" w:eastAsia="Times New Roman" w:hAnsi="Arial Narrow" w:cs="Arial"/>
                <w:bCs/>
                <w:color w:val="000000"/>
                <w:sz w:val="24"/>
                <w:szCs w:val="24"/>
                <w:lang w:val="es-ES" w:eastAsia="es-CO"/>
              </w:rPr>
              <w:t>Del 1° de agosto al 30 de septiembre de 2017</w:t>
            </w:r>
          </w:p>
        </w:tc>
      </w:tr>
    </w:tbl>
    <w:p w:rsidR="00112C2A" w:rsidRDefault="00112C2A" w:rsidP="00112C2A">
      <w:pPr>
        <w:spacing w:after="0" w:line="240" w:lineRule="auto"/>
        <w:jc w:val="both"/>
        <w:rPr>
          <w:rFonts w:ascii="Arial Narrow" w:eastAsia="Times New Roman" w:hAnsi="Arial Narrow" w:cs="Arial"/>
          <w:bCs/>
          <w:color w:val="000000"/>
          <w:sz w:val="24"/>
          <w:szCs w:val="24"/>
          <w:lang w:val="es-ES"/>
        </w:rPr>
      </w:pPr>
    </w:p>
    <w:p w:rsidR="006D50EF" w:rsidRDefault="006D50EF" w:rsidP="00112C2A">
      <w:pPr>
        <w:spacing w:after="0" w:line="240" w:lineRule="auto"/>
        <w:jc w:val="both"/>
        <w:rPr>
          <w:rFonts w:ascii="Arial Narrow" w:hAnsi="Arial Narrow" w:cs="Arial Narrow"/>
          <w:sz w:val="24"/>
          <w:szCs w:val="24"/>
          <w:lang w:val="es-ES"/>
        </w:rPr>
      </w:pPr>
    </w:p>
    <w:p w:rsidR="00AD2B49" w:rsidRPr="00A465F1" w:rsidRDefault="00A465F1" w:rsidP="00A465F1">
      <w:pPr>
        <w:spacing w:after="0" w:line="240" w:lineRule="auto"/>
        <w:jc w:val="both"/>
        <w:rPr>
          <w:rFonts w:ascii="Arial Narrow" w:hAnsi="Arial Narrow" w:cs="Arial Narrow"/>
          <w:sz w:val="24"/>
          <w:szCs w:val="24"/>
          <w:lang w:val="es-ES"/>
        </w:rPr>
      </w:pPr>
      <w:r>
        <w:rPr>
          <w:rFonts w:ascii="Arial Narrow" w:eastAsia="Times New Roman" w:hAnsi="Arial Narrow" w:cs="Arial"/>
          <w:b/>
          <w:bCs/>
          <w:color w:val="000000"/>
          <w:sz w:val="24"/>
          <w:szCs w:val="24"/>
          <w:lang w:val="es-ES"/>
        </w:rPr>
        <w:t>Artículo 3</w:t>
      </w:r>
      <w:r w:rsidR="00AD2B49" w:rsidRPr="00964884">
        <w:rPr>
          <w:rFonts w:ascii="Arial Narrow" w:eastAsia="Times New Roman" w:hAnsi="Arial Narrow" w:cs="Arial"/>
          <w:b/>
          <w:bCs/>
          <w:color w:val="000000"/>
          <w:sz w:val="24"/>
          <w:szCs w:val="24"/>
          <w:lang w:val="es-ES"/>
        </w:rPr>
        <w:t xml:space="preserve">. </w:t>
      </w:r>
      <w:r w:rsidR="00AD2B49">
        <w:rPr>
          <w:rFonts w:ascii="Arial Narrow" w:eastAsia="Times New Roman" w:hAnsi="Arial Narrow" w:cs="Arial"/>
          <w:b/>
          <w:bCs/>
          <w:color w:val="000000"/>
          <w:sz w:val="24"/>
          <w:szCs w:val="24"/>
          <w:lang w:val="es-ES"/>
        </w:rPr>
        <w:t xml:space="preserve"> </w:t>
      </w:r>
      <w:r w:rsidR="00AD2B49" w:rsidRPr="00964884">
        <w:rPr>
          <w:rFonts w:ascii="Arial Narrow" w:eastAsia="Times New Roman" w:hAnsi="Arial Narrow" w:cs="Arial"/>
          <w:b/>
          <w:bCs/>
          <w:color w:val="000000"/>
          <w:sz w:val="24"/>
          <w:szCs w:val="24"/>
          <w:lang w:val="es-ES"/>
        </w:rPr>
        <w:t xml:space="preserve">Vigencia.  </w:t>
      </w:r>
      <w:r w:rsidR="00AD2B49" w:rsidRPr="00964884">
        <w:rPr>
          <w:rFonts w:ascii="Arial Narrow" w:eastAsia="Times New Roman" w:hAnsi="Arial Narrow" w:cs="Arial"/>
          <w:bCs/>
          <w:color w:val="000000"/>
          <w:sz w:val="24"/>
          <w:szCs w:val="24"/>
          <w:lang w:val="es-ES"/>
        </w:rPr>
        <w:t xml:space="preserve">La presente resolución rige a partir de su expedición y publicación en la página web del Partido. Los </w:t>
      </w:r>
      <w:r w:rsidR="00AD2B49">
        <w:rPr>
          <w:rFonts w:ascii="Arial Narrow" w:eastAsia="Times New Roman" w:hAnsi="Arial Narrow" w:cs="Arial"/>
          <w:bCs/>
          <w:color w:val="000000"/>
          <w:sz w:val="24"/>
          <w:szCs w:val="24"/>
          <w:lang w:val="es-ES"/>
        </w:rPr>
        <w:t>demás artículos previstos en la resolución número</w:t>
      </w:r>
      <w:r w:rsidR="00AD2B49" w:rsidRPr="00964884">
        <w:rPr>
          <w:rFonts w:ascii="Arial Narrow" w:eastAsia="Times New Roman" w:hAnsi="Arial Narrow" w:cs="Arial"/>
          <w:bCs/>
          <w:color w:val="000000"/>
          <w:sz w:val="24"/>
          <w:szCs w:val="24"/>
          <w:lang w:val="es-ES"/>
        </w:rPr>
        <w:t xml:space="preserve"> 001 del 31 de enero de 2017 expedida por la Dirección Nacional del Partido, </w:t>
      </w:r>
      <w:r w:rsidR="00AD2B49">
        <w:rPr>
          <w:rFonts w:ascii="Arial Narrow" w:eastAsia="Times New Roman" w:hAnsi="Arial Narrow" w:cs="Arial"/>
          <w:bCs/>
          <w:color w:val="000000"/>
          <w:sz w:val="24"/>
          <w:szCs w:val="24"/>
          <w:lang w:val="es-ES"/>
        </w:rPr>
        <w:t xml:space="preserve">y las resoluciones números </w:t>
      </w:r>
      <w:r w:rsidR="00AD2B49" w:rsidRPr="00964884">
        <w:rPr>
          <w:rFonts w:ascii="Arial Narrow" w:eastAsia="Times New Roman" w:hAnsi="Arial Narrow" w:cs="Arial"/>
          <w:bCs/>
          <w:color w:val="000000"/>
          <w:sz w:val="24"/>
          <w:szCs w:val="24"/>
          <w:lang w:val="es-ES"/>
        </w:rPr>
        <w:t>004 del 22 de febrero de 2017, 006 del 28 de febrero de 2017</w:t>
      </w:r>
      <w:r w:rsidR="00AD2B49">
        <w:rPr>
          <w:rFonts w:ascii="Arial Narrow" w:eastAsia="Times New Roman" w:hAnsi="Arial Narrow" w:cs="Arial"/>
          <w:bCs/>
          <w:color w:val="000000"/>
          <w:sz w:val="24"/>
          <w:szCs w:val="24"/>
          <w:lang w:val="es-ES"/>
        </w:rPr>
        <w:t>,</w:t>
      </w:r>
      <w:r w:rsidR="00E21F3D">
        <w:rPr>
          <w:rFonts w:ascii="Arial Narrow" w:eastAsia="Times New Roman" w:hAnsi="Arial Narrow" w:cs="Arial"/>
          <w:bCs/>
          <w:color w:val="000000"/>
          <w:sz w:val="24"/>
          <w:szCs w:val="24"/>
          <w:lang w:val="es-ES"/>
        </w:rPr>
        <w:t xml:space="preserve"> 007 del 11 de marzo de 2017,</w:t>
      </w:r>
      <w:r w:rsidR="00AD2B49">
        <w:rPr>
          <w:rFonts w:ascii="Arial Narrow" w:eastAsia="Times New Roman" w:hAnsi="Arial Narrow" w:cs="Arial"/>
          <w:bCs/>
          <w:color w:val="000000"/>
          <w:sz w:val="24"/>
          <w:szCs w:val="24"/>
          <w:lang w:val="es-ES"/>
        </w:rPr>
        <w:t xml:space="preserve"> 008 del 16 de marzo de 2017,</w:t>
      </w:r>
      <w:r w:rsidR="00E21F3D">
        <w:rPr>
          <w:rFonts w:ascii="Arial Narrow" w:eastAsia="Times New Roman" w:hAnsi="Arial Narrow" w:cs="Arial"/>
          <w:bCs/>
          <w:color w:val="000000"/>
          <w:sz w:val="24"/>
          <w:szCs w:val="24"/>
          <w:lang w:val="es-ES"/>
        </w:rPr>
        <w:t xml:space="preserve"> 009 del 07 de abril  de 2017,</w:t>
      </w:r>
      <w:r w:rsidR="00AD2B49" w:rsidRPr="00964884">
        <w:rPr>
          <w:rFonts w:ascii="Arial Narrow" w:eastAsia="Times New Roman" w:hAnsi="Arial Narrow" w:cs="Arial"/>
          <w:bCs/>
          <w:color w:val="000000"/>
          <w:sz w:val="24"/>
          <w:szCs w:val="24"/>
          <w:lang w:val="es-ES"/>
        </w:rPr>
        <w:t xml:space="preserve"> expedidas por Secretaria General del Partido, que no fueron objeto de modificación en la presente resolución, conservan su vigencia.</w:t>
      </w:r>
    </w:p>
    <w:p w:rsidR="00693A42" w:rsidRDefault="00693A42" w:rsidP="00AD2B49">
      <w:pPr>
        <w:spacing w:beforeAutospacing="1" w:afterAutospacing="1" w:line="240" w:lineRule="auto"/>
        <w:jc w:val="center"/>
        <w:rPr>
          <w:rFonts w:ascii="Arial Narrow" w:eastAsia="Times New Roman" w:hAnsi="Arial Narrow" w:cs="Arial"/>
          <w:b/>
          <w:bCs/>
          <w:color w:val="000000"/>
          <w:sz w:val="24"/>
          <w:szCs w:val="24"/>
          <w:lang w:val="es-ES"/>
        </w:rPr>
      </w:pPr>
    </w:p>
    <w:p w:rsidR="00693A42" w:rsidRPr="00693A42" w:rsidRDefault="00AD2B49" w:rsidP="00693A42">
      <w:pPr>
        <w:spacing w:beforeAutospacing="1" w:afterAutospacing="1" w:line="240" w:lineRule="auto"/>
        <w:jc w:val="center"/>
        <w:rPr>
          <w:rFonts w:ascii="Arial Narrow" w:eastAsia="Times New Roman" w:hAnsi="Arial Narrow" w:cs="Arial"/>
          <w:b/>
          <w:bCs/>
          <w:color w:val="000000"/>
          <w:sz w:val="24"/>
          <w:szCs w:val="24"/>
          <w:lang w:val="es-ES"/>
        </w:rPr>
      </w:pPr>
      <w:r w:rsidRPr="00964884">
        <w:rPr>
          <w:rFonts w:ascii="Arial Narrow" w:eastAsia="Times New Roman" w:hAnsi="Arial Narrow" w:cs="Arial"/>
          <w:b/>
          <w:bCs/>
          <w:color w:val="000000"/>
          <w:sz w:val="24"/>
          <w:szCs w:val="24"/>
          <w:lang w:val="es-ES"/>
        </w:rPr>
        <w:t>COMUNÍQUESE Y CÚMPLASE.</w:t>
      </w:r>
    </w:p>
    <w:p w:rsidR="00AD2B49" w:rsidRPr="00964884" w:rsidRDefault="00AD2B49" w:rsidP="00AD2B49">
      <w:pPr>
        <w:spacing w:beforeAutospacing="1" w:afterAutospacing="1" w:line="240" w:lineRule="auto"/>
        <w:jc w:val="center"/>
        <w:rPr>
          <w:rFonts w:ascii="Arial Narrow" w:eastAsia="Times New Roman" w:hAnsi="Arial Narrow" w:cs="Arial"/>
          <w:color w:val="000000"/>
          <w:sz w:val="24"/>
          <w:szCs w:val="24"/>
        </w:rPr>
      </w:pPr>
      <w:r w:rsidRPr="00964884">
        <w:rPr>
          <w:rFonts w:ascii="Arial Narrow" w:eastAsia="Times New Roman" w:hAnsi="Arial Narrow" w:cs="Arial"/>
          <w:color w:val="000000"/>
          <w:sz w:val="24"/>
          <w:szCs w:val="24"/>
          <w:lang w:val="es-ES"/>
        </w:rPr>
        <w:t xml:space="preserve">Dado </w:t>
      </w:r>
      <w:r w:rsidR="00E21F3D">
        <w:rPr>
          <w:rFonts w:ascii="Arial Narrow" w:eastAsia="Times New Roman" w:hAnsi="Arial Narrow" w:cs="Arial"/>
          <w:color w:val="000000"/>
          <w:sz w:val="24"/>
          <w:szCs w:val="24"/>
          <w:lang w:val="es-ES"/>
        </w:rPr>
        <w:t>e</w:t>
      </w:r>
      <w:r w:rsidR="006D50EF">
        <w:rPr>
          <w:rFonts w:ascii="Arial Narrow" w:eastAsia="Times New Roman" w:hAnsi="Arial Narrow" w:cs="Arial"/>
          <w:color w:val="000000"/>
          <w:sz w:val="24"/>
          <w:szCs w:val="24"/>
          <w:lang w:val="es-ES"/>
        </w:rPr>
        <w:t>n Bogotá, D.C., a los veintiocho</w:t>
      </w:r>
      <w:r w:rsidRPr="00964884">
        <w:rPr>
          <w:rFonts w:ascii="Arial Narrow" w:eastAsia="Times New Roman" w:hAnsi="Arial Narrow" w:cs="Arial"/>
          <w:color w:val="000000"/>
          <w:sz w:val="24"/>
          <w:szCs w:val="24"/>
          <w:lang w:val="es-ES"/>
        </w:rPr>
        <w:t xml:space="preserve"> </w:t>
      </w:r>
      <w:r>
        <w:rPr>
          <w:rFonts w:ascii="Arial Narrow" w:eastAsia="Times New Roman" w:hAnsi="Arial Narrow" w:cs="Arial"/>
          <w:color w:val="000000"/>
          <w:sz w:val="24"/>
          <w:szCs w:val="24"/>
          <w:lang w:val="es-ES"/>
        </w:rPr>
        <w:t>(</w:t>
      </w:r>
      <w:r w:rsidR="006D50EF">
        <w:rPr>
          <w:rFonts w:ascii="Arial Narrow" w:eastAsia="Times New Roman" w:hAnsi="Arial Narrow" w:cs="Arial"/>
          <w:color w:val="000000"/>
          <w:sz w:val="24"/>
          <w:szCs w:val="24"/>
          <w:lang w:val="es-ES"/>
        </w:rPr>
        <w:t>28</w:t>
      </w:r>
      <w:r w:rsidRPr="00964884">
        <w:rPr>
          <w:rFonts w:ascii="Arial Narrow" w:eastAsia="Times New Roman" w:hAnsi="Arial Narrow" w:cs="Arial"/>
          <w:color w:val="000000"/>
          <w:sz w:val="24"/>
          <w:szCs w:val="24"/>
          <w:lang w:val="es-ES"/>
        </w:rPr>
        <w:t xml:space="preserve">) días del mes de </w:t>
      </w:r>
      <w:r>
        <w:rPr>
          <w:rFonts w:ascii="Arial Narrow" w:eastAsia="Times New Roman" w:hAnsi="Arial Narrow" w:cs="Arial"/>
          <w:color w:val="000000"/>
          <w:sz w:val="24"/>
          <w:szCs w:val="24"/>
          <w:lang w:val="es-ES"/>
        </w:rPr>
        <w:t>abril</w:t>
      </w:r>
      <w:r w:rsidRPr="00964884">
        <w:rPr>
          <w:rFonts w:ascii="Arial Narrow" w:eastAsia="Times New Roman" w:hAnsi="Arial Narrow" w:cs="Arial"/>
          <w:color w:val="000000"/>
          <w:sz w:val="24"/>
          <w:szCs w:val="24"/>
          <w:lang w:val="es-ES"/>
        </w:rPr>
        <w:t xml:space="preserve"> del año dos mil diecisiete (2017).</w:t>
      </w:r>
    </w:p>
    <w:p w:rsidR="00AD2B49" w:rsidRPr="00964884" w:rsidRDefault="00AD2B49" w:rsidP="00AD2B49">
      <w:pPr>
        <w:spacing w:before="100" w:beforeAutospacing="1" w:after="100" w:afterAutospacing="1" w:line="240" w:lineRule="auto"/>
        <w:rPr>
          <w:rFonts w:ascii="Arial Narrow" w:eastAsia="Times New Roman" w:hAnsi="Arial Narrow" w:cs="Arial"/>
          <w:color w:val="000000"/>
          <w:sz w:val="24"/>
          <w:szCs w:val="24"/>
        </w:rPr>
      </w:pPr>
      <w:bookmarkStart w:id="0" w:name="_GoBack"/>
      <w:bookmarkEnd w:id="0"/>
    </w:p>
    <w:p w:rsidR="00AD2B49" w:rsidRDefault="008822D8" w:rsidP="00AD2B49">
      <w:pPr>
        <w:spacing w:beforeAutospacing="1" w:line="240" w:lineRule="auto"/>
        <w:jc w:val="center"/>
        <w:rPr>
          <w:rFonts w:ascii="Arial Narrow" w:eastAsia="Times New Roman" w:hAnsi="Arial Narrow" w:cs="Arial"/>
          <w:color w:val="000000"/>
          <w:sz w:val="24"/>
          <w:szCs w:val="24"/>
        </w:rPr>
      </w:pPr>
      <w:r>
        <w:rPr>
          <w:rFonts w:ascii="Arial Narrow" w:eastAsia="Times New Roman" w:hAnsi="Arial Narrow" w:cs="Arial"/>
          <w:color w:val="000000"/>
          <w:sz w:val="24"/>
          <w:szCs w:val="24"/>
        </w:rPr>
        <w:t>(</w:t>
      </w:r>
      <w:r w:rsidRPr="008822D8">
        <w:rPr>
          <w:rFonts w:ascii="Arial Narrow" w:eastAsia="Times New Roman" w:hAnsi="Arial Narrow" w:cs="Arial"/>
          <w:b/>
          <w:color w:val="808080" w:themeColor="background1" w:themeShade="80"/>
          <w:sz w:val="24"/>
          <w:szCs w:val="24"/>
        </w:rPr>
        <w:t>Original Firmada</w:t>
      </w:r>
      <w:r>
        <w:rPr>
          <w:rFonts w:ascii="Arial Narrow" w:eastAsia="Times New Roman" w:hAnsi="Arial Narrow" w:cs="Arial"/>
          <w:color w:val="000000"/>
          <w:sz w:val="24"/>
          <w:szCs w:val="24"/>
        </w:rPr>
        <w:t>)</w:t>
      </w:r>
    </w:p>
    <w:p w:rsidR="00AD2B49" w:rsidRDefault="00AD2B49" w:rsidP="00AD2B49">
      <w:pPr>
        <w:spacing w:beforeAutospacing="1" w:line="240" w:lineRule="auto"/>
        <w:jc w:val="center"/>
        <w:rPr>
          <w:rFonts w:ascii="Arial Narrow" w:eastAsia="Times New Roman" w:hAnsi="Arial Narrow" w:cs="Arial"/>
          <w:b/>
          <w:color w:val="000000"/>
          <w:sz w:val="24"/>
          <w:szCs w:val="24"/>
          <w:lang w:eastAsia="es-CO"/>
        </w:rPr>
      </w:pPr>
      <w:r w:rsidRPr="00964884">
        <w:rPr>
          <w:rFonts w:ascii="Arial Narrow" w:eastAsia="Times New Roman" w:hAnsi="Arial Narrow" w:cs="Arial"/>
          <w:b/>
          <w:color w:val="000000"/>
          <w:sz w:val="24"/>
          <w:szCs w:val="24"/>
          <w:lang w:eastAsia="es-CO"/>
        </w:rPr>
        <w:t>GLORIA STELLA DÍAZ ORTÍZ</w:t>
      </w:r>
    </w:p>
    <w:p w:rsidR="00AD2B49" w:rsidRPr="00964884" w:rsidRDefault="00AD2B49" w:rsidP="00AD2B49">
      <w:pPr>
        <w:spacing w:beforeAutospacing="1" w:line="240" w:lineRule="auto"/>
        <w:jc w:val="center"/>
        <w:rPr>
          <w:rFonts w:ascii="Arial Narrow" w:eastAsia="Times New Roman" w:hAnsi="Arial Narrow" w:cs="Arial"/>
          <w:color w:val="000000"/>
          <w:sz w:val="24"/>
          <w:szCs w:val="24"/>
          <w:lang w:eastAsia="es-CO"/>
        </w:rPr>
      </w:pPr>
      <w:r w:rsidRPr="00964884">
        <w:rPr>
          <w:rFonts w:ascii="Arial Narrow" w:eastAsia="Times New Roman" w:hAnsi="Arial Narrow" w:cs="Arial"/>
          <w:color w:val="000000"/>
          <w:sz w:val="24"/>
          <w:szCs w:val="24"/>
          <w:lang w:eastAsia="es-CO"/>
        </w:rPr>
        <w:t xml:space="preserve">Secretaria General </w:t>
      </w:r>
    </w:p>
    <w:p w:rsidR="00AD2B49" w:rsidRPr="00964884" w:rsidRDefault="00AD2B49" w:rsidP="00AD2B49">
      <w:pPr>
        <w:spacing w:before="100" w:beforeAutospacing="1" w:line="240" w:lineRule="auto"/>
        <w:jc w:val="both"/>
        <w:rPr>
          <w:rFonts w:ascii="Arial Narrow" w:eastAsia="Times New Roman" w:hAnsi="Arial Narrow" w:cs="Arial"/>
          <w:color w:val="000000"/>
          <w:sz w:val="24"/>
          <w:szCs w:val="24"/>
          <w:lang w:val="es-ES" w:eastAsia="es-CO"/>
        </w:rPr>
      </w:pPr>
    </w:p>
    <w:p w:rsidR="00693A42" w:rsidRDefault="00693A42" w:rsidP="00AD2B49">
      <w:pPr>
        <w:spacing w:beforeAutospacing="1" w:line="240" w:lineRule="auto"/>
        <w:jc w:val="both"/>
        <w:rPr>
          <w:rFonts w:ascii="Arial Narrow" w:eastAsia="Times New Roman" w:hAnsi="Arial Narrow" w:cs="Arial"/>
          <w:color w:val="000000"/>
          <w:sz w:val="18"/>
          <w:szCs w:val="18"/>
          <w:lang w:val="es-ES" w:eastAsia="es-CO"/>
        </w:rPr>
      </w:pPr>
    </w:p>
    <w:p w:rsidR="00AD2B49" w:rsidRPr="003E0FDB" w:rsidRDefault="00AD2B49" w:rsidP="00AD2B49">
      <w:pPr>
        <w:spacing w:beforeAutospacing="1" w:line="240" w:lineRule="auto"/>
        <w:jc w:val="both"/>
        <w:rPr>
          <w:rFonts w:ascii="Arial Narrow" w:eastAsia="Times New Roman" w:hAnsi="Arial Narrow" w:cs="Arial"/>
          <w:color w:val="000000"/>
          <w:sz w:val="18"/>
          <w:szCs w:val="18"/>
          <w:lang w:val="es-ES" w:eastAsia="es-CO"/>
        </w:rPr>
      </w:pPr>
      <w:r w:rsidRPr="003E0FDB">
        <w:rPr>
          <w:rFonts w:ascii="Arial Narrow" w:eastAsia="Times New Roman" w:hAnsi="Arial Narrow" w:cs="Arial"/>
          <w:color w:val="000000"/>
          <w:sz w:val="18"/>
          <w:szCs w:val="18"/>
          <w:lang w:val="es-ES" w:eastAsia="es-CO"/>
        </w:rPr>
        <w:t xml:space="preserve">Proyectó: Asesor jurídico                                     </w:t>
      </w:r>
      <w:r>
        <w:rPr>
          <w:rFonts w:ascii="Arial Narrow" w:eastAsia="Times New Roman" w:hAnsi="Arial Narrow" w:cs="Arial"/>
          <w:color w:val="000000"/>
          <w:sz w:val="18"/>
          <w:szCs w:val="18"/>
          <w:lang w:val="es-ES" w:eastAsia="es-CO"/>
        </w:rPr>
        <w:t xml:space="preserve"> </w:t>
      </w:r>
      <w:r w:rsidRPr="003E0FDB">
        <w:rPr>
          <w:rFonts w:ascii="Arial Narrow" w:eastAsia="Times New Roman" w:hAnsi="Arial Narrow" w:cs="Arial"/>
          <w:color w:val="000000"/>
          <w:sz w:val="18"/>
          <w:szCs w:val="18"/>
          <w:lang w:val="es-ES" w:eastAsia="es-CO"/>
        </w:rPr>
        <w:t>_______</w:t>
      </w:r>
    </w:p>
    <w:p w:rsidR="00AD2B49" w:rsidRPr="003E0FDB" w:rsidRDefault="00AD2B49" w:rsidP="00AD2B49">
      <w:pPr>
        <w:spacing w:beforeAutospacing="1" w:after="0" w:line="240" w:lineRule="auto"/>
        <w:jc w:val="both"/>
        <w:rPr>
          <w:rFonts w:ascii="Arial Narrow" w:eastAsia="Times New Roman" w:hAnsi="Arial Narrow" w:cs="Arial"/>
          <w:color w:val="000000"/>
          <w:sz w:val="18"/>
          <w:szCs w:val="18"/>
          <w:lang w:val="es-ES" w:eastAsia="es-CO"/>
        </w:rPr>
      </w:pPr>
      <w:r w:rsidRPr="003E0FDB">
        <w:rPr>
          <w:rFonts w:ascii="Arial Narrow" w:eastAsia="Times New Roman" w:hAnsi="Arial Narrow" w:cs="Arial"/>
          <w:color w:val="000000"/>
          <w:sz w:val="18"/>
          <w:szCs w:val="18"/>
          <w:lang w:val="es-ES" w:eastAsia="es-CO"/>
        </w:rPr>
        <w:t xml:space="preserve">Revisó:    ILHR -  Dirección Política Región 1      </w:t>
      </w:r>
      <w:r>
        <w:rPr>
          <w:rFonts w:ascii="Arial Narrow" w:eastAsia="Times New Roman" w:hAnsi="Arial Narrow" w:cs="Arial"/>
          <w:color w:val="000000"/>
          <w:sz w:val="18"/>
          <w:szCs w:val="18"/>
          <w:lang w:val="es-ES" w:eastAsia="es-CO"/>
        </w:rPr>
        <w:t xml:space="preserve"> </w:t>
      </w:r>
      <w:r w:rsidRPr="003E0FDB">
        <w:rPr>
          <w:rFonts w:ascii="Arial Narrow" w:eastAsia="Times New Roman" w:hAnsi="Arial Narrow" w:cs="Arial"/>
          <w:color w:val="000000"/>
          <w:sz w:val="18"/>
          <w:szCs w:val="18"/>
          <w:lang w:val="es-ES" w:eastAsia="es-CO"/>
        </w:rPr>
        <w:t xml:space="preserve">________                </w:t>
      </w:r>
    </w:p>
    <w:p w:rsidR="00AD2B49" w:rsidRPr="003E0FDB" w:rsidRDefault="00AD2B49" w:rsidP="00AD2B49">
      <w:pPr>
        <w:spacing w:after="0" w:line="240" w:lineRule="auto"/>
        <w:jc w:val="both"/>
        <w:rPr>
          <w:rFonts w:ascii="Arial Narrow" w:eastAsia="Times New Roman" w:hAnsi="Arial Narrow" w:cs="Arial"/>
          <w:color w:val="000000"/>
          <w:sz w:val="18"/>
          <w:szCs w:val="18"/>
          <w:lang w:val="es-ES" w:eastAsia="es-CO"/>
        </w:rPr>
      </w:pPr>
      <w:r w:rsidRPr="003E0FDB">
        <w:rPr>
          <w:rFonts w:ascii="Arial Narrow" w:eastAsia="Times New Roman" w:hAnsi="Arial Narrow" w:cs="Arial"/>
          <w:color w:val="000000"/>
          <w:sz w:val="18"/>
          <w:szCs w:val="18"/>
          <w:lang w:val="es-ES" w:eastAsia="es-CO"/>
        </w:rPr>
        <w:t xml:space="preserve">                MERF – Dirección Política Región 2     ________</w:t>
      </w:r>
    </w:p>
    <w:p w:rsidR="00AD2B49" w:rsidRPr="003E0FDB" w:rsidRDefault="00AD2B49" w:rsidP="00AD2B49">
      <w:pPr>
        <w:spacing w:after="0" w:line="240" w:lineRule="auto"/>
        <w:ind w:firstLine="708"/>
        <w:jc w:val="both"/>
        <w:rPr>
          <w:rFonts w:ascii="Arial Narrow" w:eastAsia="Times New Roman" w:hAnsi="Arial Narrow" w:cs="Arial"/>
          <w:color w:val="000000"/>
          <w:sz w:val="18"/>
          <w:szCs w:val="18"/>
          <w:lang w:eastAsia="es-CO"/>
        </w:rPr>
      </w:pPr>
      <w:r w:rsidRPr="003E0FDB">
        <w:rPr>
          <w:rFonts w:ascii="Arial Narrow" w:eastAsia="Times New Roman" w:hAnsi="Arial Narrow" w:cs="Arial"/>
          <w:color w:val="000000"/>
          <w:sz w:val="18"/>
          <w:szCs w:val="18"/>
          <w:lang w:val="es-ES" w:eastAsia="es-CO"/>
        </w:rPr>
        <w:t>EM – Dirección Política Región  3       ________</w:t>
      </w:r>
    </w:p>
    <w:p w:rsidR="00AD2B49" w:rsidRPr="003E0FDB" w:rsidRDefault="00AD2B49" w:rsidP="00AD2B49">
      <w:pPr>
        <w:spacing w:after="0" w:line="240" w:lineRule="auto"/>
        <w:jc w:val="both"/>
        <w:rPr>
          <w:rFonts w:ascii="Arial Narrow" w:eastAsia="Times New Roman" w:hAnsi="Arial Narrow" w:cs="Arial"/>
          <w:color w:val="000000"/>
          <w:sz w:val="18"/>
          <w:szCs w:val="18"/>
          <w:lang w:eastAsia="es-CO"/>
        </w:rPr>
      </w:pPr>
      <w:r w:rsidRPr="003E0FDB">
        <w:rPr>
          <w:rFonts w:ascii="Arial Narrow" w:eastAsia="Times New Roman" w:hAnsi="Arial Narrow" w:cs="Arial"/>
          <w:color w:val="000000"/>
          <w:sz w:val="18"/>
          <w:szCs w:val="18"/>
          <w:lang w:val="es-ES" w:eastAsia="es-CO"/>
        </w:rPr>
        <w:t xml:space="preserve">                JAGL -  Dirección Política Región 4      ________  </w:t>
      </w:r>
    </w:p>
    <w:p w:rsidR="00AD2B49" w:rsidRPr="003E0FDB" w:rsidRDefault="00AD2B49" w:rsidP="00AD2B49">
      <w:pPr>
        <w:spacing w:after="0" w:line="240" w:lineRule="auto"/>
        <w:jc w:val="both"/>
        <w:rPr>
          <w:rFonts w:ascii="Arial Narrow" w:eastAsia="Times New Roman" w:hAnsi="Arial Narrow" w:cs="Arial"/>
          <w:color w:val="000000"/>
          <w:sz w:val="18"/>
          <w:szCs w:val="18"/>
          <w:lang w:val="es-ES" w:eastAsia="es-CO"/>
        </w:rPr>
      </w:pPr>
      <w:r w:rsidRPr="003E0FDB">
        <w:rPr>
          <w:rFonts w:ascii="Arial Narrow" w:eastAsia="Times New Roman" w:hAnsi="Arial Narrow" w:cs="Arial"/>
          <w:color w:val="000000"/>
          <w:sz w:val="18"/>
          <w:szCs w:val="18"/>
          <w:lang w:eastAsia="es-CO"/>
        </w:rPr>
        <w:t xml:space="preserve">                </w:t>
      </w:r>
      <w:r w:rsidRPr="003E0FDB">
        <w:rPr>
          <w:rFonts w:ascii="Arial Narrow" w:eastAsia="Times New Roman" w:hAnsi="Arial Narrow" w:cs="Arial"/>
          <w:color w:val="000000"/>
          <w:sz w:val="18"/>
          <w:szCs w:val="18"/>
          <w:lang w:val="es-ES" w:eastAsia="es-CO"/>
        </w:rPr>
        <w:t xml:space="preserve">Dirección Administrativa y Financiera   ________ </w:t>
      </w:r>
      <w:r w:rsidRPr="003E0FDB">
        <w:rPr>
          <w:rFonts w:ascii="Arial Narrow" w:eastAsia="Times New Roman" w:hAnsi="Arial Narrow" w:cs="Arial"/>
          <w:color w:val="000000"/>
          <w:sz w:val="18"/>
          <w:szCs w:val="18"/>
          <w:lang w:val="es-ES" w:eastAsia="es-CO"/>
        </w:rPr>
        <w:tab/>
      </w:r>
      <w:r w:rsidRPr="003E0FDB">
        <w:rPr>
          <w:rFonts w:ascii="Arial Narrow" w:eastAsia="Times New Roman" w:hAnsi="Arial Narrow" w:cs="Arial"/>
          <w:color w:val="000000"/>
          <w:sz w:val="18"/>
          <w:szCs w:val="18"/>
          <w:lang w:val="es-ES" w:eastAsia="es-CO"/>
        </w:rPr>
        <w:tab/>
      </w:r>
      <w:r w:rsidRPr="003E0FDB">
        <w:rPr>
          <w:rFonts w:ascii="Arial Narrow" w:eastAsia="Times New Roman" w:hAnsi="Arial Narrow" w:cs="Arial"/>
          <w:color w:val="000000"/>
          <w:sz w:val="18"/>
          <w:szCs w:val="18"/>
          <w:lang w:val="es-ES" w:eastAsia="es-CO"/>
        </w:rPr>
        <w:tab/>
      </w:r>
      <w:r w:rsidRPr="003E0FDB">
        <w:rPr>
          <w:rFonts w:ascii="Arial Narrow" w:eastAsia="Times New Roman" w:hAnsi="Arial Narrow" w:cs="Arial"/>
          <w:color w:val="000000"/>
          <w:sz w:val="18"/>
          <w:szCs w:val="18"/>
          <w:lang w:val="es-ES" w:eastAsia="es-CO"/>
        </w:rPr>
        <w:tab/>
      </w:r>
    </w:p>
    <w:p w:rsidR="00AD2B49" w:rsidRPr="003E0FDB" w:rsidRDefault="00AD2B49" w:rsidP="00AD2B49">
      <w:pPr>
        <w:spacing w:after="0" w:line="240" w:lineRule="auto"/>
        <w:jc w:val="both"/>
        <w:rPr>
          <w:rFonts w:ascii="Arial Narrow" w:eastAsia="Times New Roman" w:hAnsi="Arial Narrow" w:cs="Arial"/>
          <w:color w:val="000000"/>
          <w:sz w:val="18"/>
          <w:szCs w:val="18"/>
          <w:lang w:eastAsia="es-CO"/>
        </w:rPr>
      </w:pPr>
      <w:r w:rsidRPr="003E0FDB">
        <w:rPr>
          <w:rFonts w:ascii="Arial Narrow" w:eastAsia="Times New Roman" w:hAnsi="Arial Narrow" w:cs="Arial"/>
          <w:color w:val="000000"/>
          <w:sz w:val="18"/>
          <w:szCs w:val="18"/>
          <w:lang w:val="es-ES" w:eastAsia="es-CO"/>
        </w:rPr>
        <w:t xml:space="preserve">                Dirección de Líderes</w:t>
      </w:r>
      <w:r w:rsidRPr="003E0FDB">
        <w:rPr>
          <w:rFonts w:ascii="Arial Narrow" w:eastAsia="Times New Roman" w:hAnsi="Arial Narrow" w:cs="Arial"/>
          <w:color w:val="000000"/>
          <w:sz w:val="18"/>
          <w:szCs w:val="18"/>
          <w:lang w:val="es-ES" w:eastAsia="es-CO"/>
        </w:rPr>
        <w:tab/>
      </w:r>
      <w:r w:rsidRPr="003E0FDB">
        <w:rPr>
          <w:rFonts w:ascii="Arial Narrow" w:eastAsia="Times New Roman" w:hAnsi="Arial Narrow" w:cs="Arial"/>
          <w:color w:val="000000"/>
          <w:sz w:val="18"/>
          <w:szCs w:val="18"/>
          <w:lang w:val="es-ES" w:eastAsia="es-CO"/>
        </w:rPr>
        <w:tab/>
        <w:t xml:space="preserve"> </w:t>
      </w:r>
      <w:r>
        <w:rPr>
          <w:rFonts w:ascii="Arial Narrow" w:eastAsia="Times New Roman" w:hAnsi="Arial Narrow" w:cs="Arial"/>
          <w:color w:val="000000"/>
          <w:sz w:val="18"/>
          <w:szCs w:val="18"/>
          <w:lang w:val="es-ES" w:eastAsia="es-CO"/>
        </w:rPr>
        <w:t xml:space="preserve">        </w:t>
      </w:r>
      <w:r w:rsidRPr="003E0FDB">
        <w:rPr>
          <w:rFonts w:ascii="Arial Narrow" w:eastAsia="Times New Roman" w:hAnsi="Arial Narrow" w:cs="Arial"/>
          <w:color w:val="000000"/>
          <w:sz w:val="18"/>
          <w:szCs w:val="18"/>
          <w:lang w:val="es-ES" w:eastAsia="es-CO"/>
        </w:rPr>
        <w:t>________</w:t>
      </w:r>
      <w:r w:rsidRPr="003E0FDB">
        <w:rPr>
          <w:rFonts w:ascii="Arial Narrow" w:eastAsia="Times New Roman" w:hAnsi="Arial Narrow" w:cs="Arial"/>
          <w:color w:val="000000"/>
          <w:sz w:val="18"/>
          <w:szCs w:val="18"/>
          <w:lang w:eastAsia="es-CO"/>
        </w:rPr>
        <w:tab/>
      </w:r>
      <w:r w:rsidRPr="003E0FDB">
        <w:rPr>
          <w:rFonts w:ascii="Arial Narrow" w:eastAsia="Times New Roman" w:hAnsi="Arial Narrow" w:cs="Arial"/>
          <w:color w:val="000000"/>
          <w:sz w:val="18"/>
          <w:szCs w:val="18"/>
          <w:lang w:eastAsia="es-CO"/>
        </w:rPr>
        <w:tab/>
      </w:r>
      <w:r w:rsidRPr="003E0FDB">
        <w:rPr>
          <w:rFonts w:ascii="Arial Narrow" w:eastAsia="Times New Roman" w:hAnsi="Arial Narrow" w:cs="Arial"/>
          <w:color w:val="000000"/>
          <w:sz w:val="18"/>
          <w:szCs w:val="18"/>
          <w:lang w:eastAsia="es-CO"/>
        </w:rPr>
        <w:tab/>
      </w:r>
      <w:r w:rsidRPr="003E0FDB">
        <w:rPr>
          <w:rFonts w:ascii="Arial Narrow" w:eastAsia="Times New Roman" w:hAnsi="Arial Narrow" w:cs="Arial"/>
          <w:color w:val="000000"/>
          <w:sz w:val="18"/>
          <w:szCs w:val="18"/>
          <w:lang w:eastAsia="es-CO"/>
        </w:rPr>
        <w:tab/>
      </w:r>
      <w:r w:rsidRPr="003E0FDB">
        <w:rPr>
          <w:rFonts w:ascii="Arial Narrow" w:eastAsia="Times New Roman" w:hAnsi="Arial Narrow" w:cs="Arial"/>
          <w:color w:val="000000"/>
          <w:sz w:val="18"/>
          <w:szCs w:val="18"/>
          <w:lang w:eastAsia="es-CO"/>
        </w:rPr>
        <w:tab/>
      </w:r>
    </w:p>
    <w:p w:rsidR="00AD2B49" w:rsidRPr="003E0FDB" w:rsidRDefault="00AD2B49" w:rsidP="00AD2B49">
      <w:pPr>
        <w:spacing w:after="0" w:line="240" w:lineRule="auto"/>
        <w:jc w:val="both"/>
        <w:rPr>
          <w:rFonts w:ascii="Arial Narrow" w:eastAsia="Times New Roman" w:hAnsi="Arial Narrow" w:cs="Arial"/>
          <w:color w:val="000000"/>
          <w:sz w:val="18"/>
          <w:szCs w:val="18"/>
          <w:lang w:eastAsia="es-CO"/>
        </w:rPr>
      </w:pPr>
      <w:r w:rsidRPr="003E0FDB">
        <w:rPr>
          <w:rFonts w:ascii="Arial Narrow" w:eastAsia="Times New Roman" w:hAnsi="Arial Narrow" w:cs="Arial"/>
          <w:color w:val="000000"/>
          <w:sz w:val="18"/>
          <w:szCs w:val="18"/>
          <w:lang w:val="es-ES" w:eastAsia="es-CO"/>
        </w:rPr>
        <w:t>Aprobó:   Director (a) Asesoría Jurídica:               ________</w:t>
      </w:r>
    </w:p>
    <w:p w:rsidR="00255C36" w:rsidRDefault="00255C36"/>
    <w:sectPr w:rsidR="00255C36" w:rsidSect="0012773B">
      <w:headerReference w:type="default" r:id="rId8"/>
      <w:footerReference w:type="default" r:id="rId9"/>
      <w:pgSz w:w="12240" w:h="15840"/>
      <w:pgMar w:top="1701" w:right="1418" w:bottom="1418"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9B" w:rsidRDefault="00B33D9B" w:rsidP="00AD2B49">
      <w:pPr>
        <w:spacing w:after="0" w:line="240" w:lineRule="auto"/>
      </w:pPr>
      <w:r>
        <w:separator/>
      </w:r>
    </w:p>
  </w:endnote>
  <w:endnote w:type="continuationSeparator" w:id="0">
    <w:p w:rsidR="00B33D9B" w:rsidRDefault="00B33D9B" w:rsidP="00AD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251029"/>
      <w:docPartObj>
        <w:docPartGallery w:val="Page Numbers (Top of Page)"/>
        <w:docPartUnique/>
      </w:docPartObj>
    </w:sdtPr>
    <w:sdtEndPr/>
    <w:sdtContent>
      <w:p w:rsidR="0053001E" w:rsidRDefault="00AD6866">
        <w:pPr>
          <w:pStyle w:val="Piedepgina"/>
          <w:jc w:val="center"/>
        </w:pPr>
        <w:r>
          <w:rPr>
            <w:rFonts w:ascii="Arial Narrow" w:hAnsi="Arial Narrow"/>
            <w:sz w:val="20"/>
            <w:lang w:val="es-ES"/>
          </w:rPr>
          <w:t xml:space="preserve">Página </w:t>
        </w:r>
        <w:r>
          <w:rPr>
            <w:rFonts w:ascii="Arial Narrow" w:hAnsi="Arial Narrow"/>
            <w:sz w:val="20"/>
            <w:lang w:val="es-ES"/>
          </w:rPr>
          <w:fldChar w:fldCharType="begin"/>
        </w:r>
        <w:r>
          <w:instrText>PAGE</w:instrText>
        </w:r>
        <w:r>
          <w:fldChar w:fldCharType="separate"/>
        </w:r>
        <w:r w:rsidR="008822D8">
          <w:rPr>
            <w:noProof/>
          </w:rPr>
          <w:t>4</w:t>
        </w:r>
        <w:r>
          <w:fldChar w:fldCharType="end"/>
        </w:r>
        <w:r>
          <w:rPr>
            <w:rFonts w:ascii="Arial Narrow" w:hAnsi="Arial Narrow"/>
            <w:sz w:val="20"/>
            <w:lang w:val="es-ES"/>
          </w:rPr>
          <w:t xml:space="preserve"> de </w:t>
        </w:r>
        <w:r>
          <w:rPr>
            <w:rFonts w:ascii="Arial Narrow" w:hAnsi="Arial Narrow"/>
            <w:sz w:val="20"/>
            <w:lang w:val="es-ES"/>
          </w:rPr>
          <w:fldChar w:fldCharType="begin"/>
        </w:r>
        <w:r>
          <w:instrText>NUMPAGES</w:instrText>
        </w:r>
        <w:r>
          <w:fldChar w:fldCharType="separate"/>
        </w:r>
        <w:r w:rsidR="008822D8">
          <w:rPr>
            <w:noProof/>
          </w:rPr>
          <w:t>4</w:t>
        </w:r>
        <w:r>
          <w:fldChar w:fldCharType="end"/>
        </w:r>
      </w:p>
    </w:sdtContent>
  </w:sdt>
  <w:p w:rsidR="0053001E" w:rsidRDefault="00B33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9B" w:rsidRDefault="00B33D9B" w:rsidP="00AD2B49">
      <w:pPr>
        <w:spacing w:after="0" w:line="240" w:lineRule="auto"/>
      </w:pPr>
      <w:r>
        <w:separator/>
      </w:r>
    </w:p>
  </w:footnote>
  <w:footnote w:type="continuationSeparator" w:id="0">
    <w:p w:rsidR="00B33D9B" w:rsidRDefault="00B33D9B" w:rsidP="00AD2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1E" w:rsidRDefault="00B33D9B">
    <w:pPr>
      <w:pStyle w:val="Normal1"/>
      <w:tabs>
        <w:tab w:val="center" w:pos="4252"/>
        <w:tab w:val="right" w:pos="8504"/>
      </w:tabs>
      <w:jc w:val="center"/>
      <w:rPr>
        <w:rFonts w:ascii="Arial Narrow" w:eastAsia="Arial Narrow" w:hAnsi="Arial Narrow" w:cs="Arial Narrow"/>
        <w:b/>
      </w:rPr>
    </w:pPr>
  </w:p>
  <w:p w:rsidR="0053001E" w:rsidRDefault="00B33D9B">
    <w:pPr>
      <w:pStyle w:val="Normal1"/>
      <w:tabs>
        <w:tab w:val="center" w:pos="4252"/>
        <w:tab w:val="right" w:pos="8504"/>
      </w:tabs>
      <w:jc w:val="center"/>
      <w:rPr>
        <w:rFonts w:ascii="Arial Narrow" w:eastAsia="Arial Narrow" w:hAnsi="Arial Narrow" w:cs="Arial Narrow"/>
        <w:b/>
      </w:rPr>
    </w:pPr>
  </w:p>
  <w:p w:rsidR="0053001E" w:rsidRDefault="00B33D9B">
    <w:pPr>
      <w:pStyle w:val="Normal1"/>
      <w:tabs>
        <w:tab w:val="center" w:pos="4252"/>
        <w:tab w:val="right" w:pos="8504"/>
      </w:tabs>
      <w:jc w:val="center"/>
      <w:rPr>
        <w:rFonts w:ascii="Arial Narrow" w:eastAsia="Arial Narrow" w:hAnsi="Arial Narrow" w:cs="Arial Narrow"/>
        <w:b/>
      </w:rPr>
    </w:pPr>
  </w:p>
  <w:p w:rsidR="0053001E" w:rsidRDefault="00B33D9B">
    <w:pPr>
      <w:pStyle w:val="Normal1"/>
      <w:tabs>
        <w:tab w:val="center" w:pos="4252"/>
        <w:tab w:val="right" w:pos="8504"/>
      </w:tabs>
      <w:jc w:val="center"/>
      <w:rPr>
        <w:rFonts w:ascii="Arial Narrow" w:eastAsia="Arial Narrow" w:hAnsi="Arial Narrow" w:cs="Arial Narrow"/>
        <w:b/>
      </w:rPr>
    </w:pPr>
  </w:p>
  <w:p w:rsidR="0053001E" w:rsidRDefault="00AD6866">
    <w:pPr>
      <w:pStyle w:val="Normal1"/>
      <w:tabs>
        <w:tab w:val="center" w:pos="4252"/>
        <w:tab w:val="right" w:pos="8504"/>
      </w:tabs>
      <w:jc w:val="center"/>
    </w:pPr>
    <w:r>
      <w:rPr>
        <w:rFonts w:ascii="Arial Narrow" w:eastAsia="Arial Narrow" w:hAnsi="Arial Narrow" w:cs="Arial Narrow"/>
        <w:b/>
      </w:rPr>
      <w:t>PARTIDO POLÍTICO MIRA</w:t>
    </w:r>
  </w:p>
  <w:p w:rsidR="0053001E" w:rsidRDefault="00AD6866">
    <w:pPr>
      <w:pStyle w:val="Normal1"/>
      <w:tabs>
        <w:tab w:val="center" w:pos="4252"/>
        <w:tab w:val="right" w:pos="8504"/>
      </w:tabs>
      <w:jc w:val="center"/>
    </w:pPr>
    <w:r>
      <w:rPr>
        <w:rFonts w:ascii="Arial Narrow" w:eastAsia="Arial Narrow" w:hAnsi="Arial Narrow" w:cs="Arial Narrow"/>
        <w:b/>
      </w:rPr>
      <w:t xml:space="preserve">SECRETARIA GENERAL  </w:t>
    </w:r>
  </w:p>
  <w:p w:rsidR="0053001E" w:rsidRDefault="00AD6866">
    <w:pPr>
      <w:pStyle w:val="Normal1"/>
      <w:tabs>
        <w:tab w:val="left" w:pos="4956"/>
      </w:tabs>
      <w:rPr>
        <w:rFonts w:ascii="Arial Narrow" w:eastAsia="Arial Narrow" w:hAnsi="Arial Narrow" w:cs="Arial Narrow"/>
        <w:b/>
      </w:rPr>
    </w:pPr>
    <w:r>
      <w:rPr>
        <w:rFonts w:ascii="Arial Narrow" w:eastAsia="Arial Narrow" w:hAnsi="Arial Narrow" w:cs="Arial Narrow"/>
        <w:b/>
      </w:rPr>
      <w:tab/>
    </w:r>
  </w:p>
  <w:p w:rsidR="0053001E" w:rsidRDefault="00AD6866" w:rsidP="00FF6F14">
    <w:pPr>
      <w:pStyle w:val="Normal1"/>
      <w:tabs>
        <w:tab w:val="center" w:pos="4252"/>
        <w:tab w:val="right" w:pos="8504"/>
      </w:tabs>
      <w:jc w:val="center"/>
    </w:pPr>
    <w:r>
      <w:rPr>
        <w:rFonts w:ascii="Arial Narrow" w:eastAsia="Arial Narrow" w:hAnsi="Arial Narrow" w:cs="Arial Narrow"/>
      </w:rPr>
      <w:t xml:space="preserve">Resolución No. </w:t>
    </w:r>
    <w:r w:rsidR="00A465F1">
      <w:rPr>
        <w:rFonts w:ascii="Arial Narrow" w:eastAsia="Arial Narrow" w:hAnsi="Arial Narrow" w:cs="Arial Narrow"/>
      </w:rPr>
      <w:t>011</w:t>
    </w:r>
  </w:p>
  <w:p w:rsidR="0053001E" w:rsidRDefault="00AD6866" w:rsidP="00FF6F14">
    <w:pPr>
      <w:pStyle w:val="Normal1"/>
      <w:tabs>
        <w:tab w:val="center" w:pos="4252"/>
        <w:tab w:val="right" w:pos="8504"/>
      </w:tabs>
      <w:jc w:val="center"/>
    </w:pPr>
    <w:r>
      <w:rPr>
        <w:rFonts w:ascii="Arial Narrow" w:eastAsia="Arial Narrow" w:hAnsi="Arial Narrow" w:cs="Arial Narrow"/>
      </w:rPr>
      <w:t xml:space="preserve">(Del </w:t>
    </w:r>
    <w:r w:rsidR="006D50EF">
      <w:rPr>
        <w:rFonts w:ascii="Arial Narrow" w:eastAsia="Arial Narrow" w:hAnsi="Arial Narrow" w:cs="Arial Narrow"/>
      </w:rPr>
      <w:t>28</w:t>
    </w:r>
    <w:r w:rsidR="00AD2B49">
      <w:rPr>
        <w:rFonts w:ascii="Arial Narrow" w:eastAsia="Arial Narrow" w:hAnsi="Arial Narrow" w:cs="Arial Narrow"/>
      </w:rPr>
      <w:t xml:space="preserve"> </w:t>
    </w:r>
    <w:r>
      <w:rPr>
        <w:rFonts w:ascii="Arial Narrow" w:eastAsia="Arial Narrow" w:hAnsi="Arial Narrow" w:cs="Arial Narrow"/>
      </w:rPr>
      <w:t>de abril de 2017)</w:t>
    </w:r>
  </w:p>
  <w:p w:rsidR="0053001E" w:rsidRDefault="00AD6866">
    <w:pPr>
      <w:pStyle w:val="Normal1"/>
      <w:tabs>
        <w:tab w:val="left" w:pos="4956"/>
      </w:tabs>
    </w:pPr>
    <w:r>
      <w:rPr>
        <w:rFonts w:ascii="Arial Narrow" w:eastAsia="Arial Narrow" w:hAnsi="Arial Narrow" w:cs="Arial Narrow"/>
        <w:b/>
      </w:rPr>
      <w:tab/>
    </w:r>
  </w:p>
  <w:p w:rsidR="0053001E" w:rsidRDefault="00B33D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49"/>
    <w:rsid w:val="0005534C"/>
    <w:rsid w:val="00093E0D"/>
    <w:rsid w:val="00112C2A"/>
    <w:rsid w:val="00172A46"/>
    <w:rsid w:val="001E0BC7"/>
    <w:rsid w:val="001E3DC2"/>
    <w:rsid w:val="00255C36"/>
    <w:rsid w:val="00496791"/>
    <w:rsid w:val="00514E2B"/>
    <w:rsid w:val="00613BE8"/>
    <w:rsid w:val="00693A42"/>
    <w:rsid w:val="006B63BD"/>
    <w:rsid w:val="006D1E56"/>
    <w:rsid w:val="006D50EF"/>
    <w:rsid w:val="007322F0"/>
    <w:rsid w:val="00735172"/>
    <w:rsid w:val="008367D2"/>
    <w:rsid w:val="008822D8"/>
    <w:rsid w:val="009C0835"/>
    <w:rsid w:val="00A465F1"/>
    <w:rsid w:val="00AD2B49"/>
    <w:rsid w:val="00AD6866"/>
    <w:rsid w:val="00AE3719"/>
    <w:rsid w:val="00AF08F9"/>
    <w:rsid w:val="00B33D9B"/>
    <w:rsid w:val="00BE2D89"/>
    <w:rsid w:val="00CC708C"/>
    <w:rsid w:val="00CE5CC3"/>
    <w:rsid w:val="00CE7985"/>
    <w:rsid w:val="00D049E2"/>
    <w:rsid w:val="00E13B02"/>
    <w:rsid w:val="00E21F3D"/>
    <w:rsid w:val="00EC39A7"/>
    <w:rsid w:val="00FB68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49"/>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D2B49"/>
  </w:style>
  <w:style w:type="character" w:customStyle="1" w:styleId="PiedepginaCar">
    <w:name w:val="Pie de página Car"/>
    <w:basedOn w:val="Fuentedeprrafopredeter"/>
    <w:link w:val="Piedepgina"/>
    <w:uiPriority w:val="99"/>
    <w:qFormat/>
    <w:rsid w:val="00AD2B49"/>
  </w:style>
  <w:style w:type="paragraph" w:styleId="Encabezado">
    <w:name w:val="header"/>
    <w:basedOn w:val="Normal"/>
    <w:next w:val="Textoindependiente"/>
    <w:link w:val="EncabezadoCar"/>
    <w:uiPriority w:val="99"/>
    <w:unhideWhenUsed/>
    <w:rsid w:val="00AD2B49"/>
    <w:pPr>
      <w:tabs>
        <w:tab w:val="center" w:pos="4419"/>
        <w:tab w:val="right" w:pos="8838"/>
      </w:tabs>
      <w:spacing w:after="0" w:line="240" w:lineRule="auto"/>
    </w:pPr>
    <w:rPr>
      <w:color w:val="auto"/>
    </w:rPr>
  </w:style>
  <w:style w:type="character" w:customStyle="1" w:styleId="EncabezadoCar1">
    <w:name w:val="Encabezado Car1"/>
    <w:basedOn w:val="Fuentedeprrafopredeter"/>
    <w:uiPriority w:val="99"/>
    <w:semiHidden/>
    <w:rsid w:val="00AD2B49"/>
    <w:rPr>
      <w:color w:val="00000A"/>
    </w:rPr>
  </w:style>
  <w:style w:type="paragraph" w:customStyle="1" w:styleId="Normal1">
    <w:name w:val="Normal1"/>
    <w:qFormat/>
    <w:rsid w:val="00AD2B49"/>
    <w:pPr>
      <w:spacing w:after="0" w:line="240" w:lineRule="auto"/>
    </w:pPr>
    <w:rPr>
      <w:rFonts w:ascii="Times New Roman" w:eastAsia="Times New Roman" w:hAnsi="Times New Roman" w:cs="Times New Roman"/>
      <w:color w:val="000000"/>
      <w:sz w:val="24"/>
      <w:szCs w:val="24"/>
      <w:lang w:eastAsia="es-CO"/>
    </w:rPr>
  </w:style>
  <w:style w:type="paragraph" w:styleId="Piedepgina">
    <w:name w:val="footer"/>
    <w:basedOn w:val="Normal"/>
    <w:link w:val="PiedepginaCar"/>
    <w:uiPriority w:val="99"/>
    <w:unhideWhenUsed/>
    <w:rsid w:val="00AD2B49"/>
    <w:pPr>
      <w:tabs>
        <w:tab w:val="center" w:pos="4419"/>
        <w:tab w:val="right" w:pos="8838"/>
      </w:tabs>
      <w:spacing w:after="0" w:line="240" w:lineRule="auto"/>
    </w:pPr>
    <w:rPr>
      <w:color w:val="auto"/>
    </w:rPr>
  </w:style>
  <w:style w:type="character" w:customStyle="1" w:styleId="PiedepginaCar1">
    <w:name w:val="Pie de página Car1"/>
    <w:basedOn w:val="Fuentedeprrafopredeter"/>
    <w:uiPriority w:val="99"/>
    <w:semiHidden/>
    <w:rsid w:val="00AD2B49"/>
    <w:rPr>
      <w:color w:val="00000A"/>
    </w:rPr>
  </w:style>
  <w:style w:type="table" w:styleId="Tablaconcuadrcula">
    <w:name w:val="Table Grid"/>
    <w:basedOn w:val="Tablanormal"/>
    <w:uiPriority w:val="59"/>
    <w:rsid w:val="00AD2B4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AD2B49"/>
    <w:pPr>
      <w:spacing w:after="120"/>
    </w:pPr>
  </w:style>
  <w:style w:type="character" w:customStyle="1" w:styleId="TextoindependienteCar">
    <w:name w:val="Texto independiente Car"/>
    <w:basedOn w:val="Fuentedeprrafopredeter"/>
    <w:link w:val="Textoindependiente"/>
    <w:uiPriority w:val="99"/>
    <w:semiHidden/>
    <w:rsid w:val="00AD2B49"/>
    <w:rPr>
      <w:color w:val="00000A"/>
    </w:rPr>
  </w:style>
  <w:style w:type="character" w:styleId="Refdecomentario">
    <w:name w:val="annotation reference"/>
    <w:basedOn w:val="Fuentedeprrafopredeter"/>
    <w:uiPriority w:val="99"/>
    <w:semiHidden/>
    <w:unhideWhenUsed/>
    <w:rsid w:val="00FB6888"/>
    <w:rPr>
      <w:sz w:val="16"/>
      <w:szCs w:val="16"/>
    </w:rPr>
  </w:style>
  <w:style w:type="paragraph" w:styleId="Textocomentario">
    <w:name w:val="annotation text"/>
    <w:basedOn w:val="Normal"/>
    <w:link w:val="TextocomentarioCar"/>
    <w:uiPriority w:val="99"/>
    <w:semiHidden/>
    <w:unhideWhenUsed/>
    <w:rsid w:val="00FB68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6888"/>
    <w:rPr>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FB6888"/>
    <w:rPr>
      <w:b/>
      <w:bCs/>
    </w:rPr>
  </w:style>
  <w:style w:type="character" w:customStyle="1" w:styleId="AsuntodelcomentarioCar">
    <w:name w:val="Asunto del comentario Car"/>
    <w:basedOn w:val="TextocomentarioCar"/>
    <w:link w:val="Asuntodelcomentario"/>
    <w:uiPriority w:val="99"/>
    <w:semiHidden/>
    <w:rsid w:val="00FB6888"/>
    <w:rPr>
      <w:b/>
      <w:bCs/>
      <w:color w:val="00000A"/>
      <w:sz w:val="20"/>
      <w:szCs w:val="20"/>
    </w:rPr>
  </w:style>
  <w:style w:type="paragraph" w:styleId="Textodeglobo">
    <w:name w:val="Balloon Text"/>
    <w:basedOn w:val="Normal"/>
    <w:link w:val="TextodegloboCar"/>
    <w:uiPriority w:val="99"/>
    <w:semiHidden/>
    <w:unhideWhenUsed/>
    <w:rsid w:val="00FB6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888"/>
    <w:rPr>
      <w:rFonts w:ascii="Tahoma" w:hAnsi="Tahoma" w:cs="Tahoma"/>
      <w:color w:val="00000A"/>
      <w:sz w:val="16"/>
      <w:szCs w:val="16"/>
    </w:rPr>
  </w:style>
  <w:style w:type="character" w:styleId="Hipervnculo">
    <w:name w:val="Hyperlink"/>
    <w:basedOn w:val="Fuentedeprrafopredeter"/>
    <w:uiPriority w:val="99"/>
    <w:unhideWhenUsed/>
    <w:rsid w:val="00FB6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49"/>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D2B49"/>
  </w:style>
  <w:style w:type="character" w:customStyle="1" w:styleId="PiedepginaCar">
    <w:name w:val="Pie de página Car"/>
    <w:basedOn w:val="Fuentedeprrafopredeter"/>
    <w:link w:val="Piedepgina"/>
    <w:uiPriority w:val="99"/>
    <w:qFormat/>
    <w:rsid w:val="00AD2B49"/>
  </w:style>
  <w:style w:type="paragraph" w:styleId="Encabezado">
    <w:name w:val="header"/>
    <w:basedOn w:val="Normal"/>
    <w:next w:val="Textoindependiente"/>
    <w:link w:val="EncabezadoCar"/>
    <w:uiPriority w:val="99"/>
    <w:unhideWhenUsed/>
    <w:rsid w:val="00AD2B49"/>
    <w:pPr>
      <w:tabs>
        <w:tab w:val="center" w:pos="4419"/>
        <w:tab w:val="right" w:pos="8838"/>
      </w:tabs>
      <w:spacing w:after="0" w:line="240" w:lineRule="auto"/>
    </w:pPr>
    <w:rPr>
      <w:color w:val="auto"/>
    </w:rPr>
  </w:style>
  <w:style w:type="character" w:customStyle="1" w:styleId="EncabezadoCar1">
    <w:name w:val="Encabezado Car1"/>
    <w:basedOn w:val="Fuentedeprrafopredeter"/>
    <w:uiPriority w:val="99"/>
    <w:semiHidden/>
    <w:rsid w:val="00AD2B49"/>
    <w:rPr>
      <w:color w:val="00000A"/>
    </w:rPr>
  </w:style>
  <w:style w:type="paragraph" w:customStyle="1" w:styleId="Normal1">
    <w:name w:val="Normal1"/>
    <w:qFormat/>
    <w:rsid w:val="00AD2B49"/>
    <w:pPr>
      <w:spacing w:after="0" w:line="240" w:lineRule="auto"/>
    </w:pPr>
    <w:rPr>
      <w:rFonts w:ascii="Times New Roman" w:eastAsia="Times New Roman" w:hAnsi="Times New Roman" w:cs="Times New Roman"/>
      <w:color w:val="000000"/>
      <w:sz w:val="24"/>
      <w:szCs w:val="24"/>
      <w:lang w:eastAsia="es-CO"/>
    </w:rPr>
  </w:style>
  <w:style w:type="paragraph" w:styleId="Piedepgina">
    <w:name w:val="footer"/>
    <w:basedOn w:val="Normal"/>
    <w:link w:val="PiedepginaCar"/>
    <w:uiPriority w:val="99"/>
    <w:unhideWhenUsed/>
    <w:rsid w:val="00AD2B49"/>
    <w:pPr>
      <w:tabs>
        <w:tab w:val="center" w:pos="4419"/>
        <w:tab w:val="right" w:pos="8838"/>
      </w:tabs>
      <w:spacing w:after="0" w:line="240" w:lineRule="auto"/>
    </w:pPr>
    <w:rPr>
      <w:color w:val="auto"/>
    </w:rPr>
  </w:style>
  <w:style w:type="character" w:customStyle="1" w:styleId="PiedepginaCar1">
    <w:name w:val="Pie de página Car1"/>
    <w:basedOn w:val="Fuentedeprrafopredeter"/>
    <w:uiPriority w:val="99"/>
    <w:semiHidden/>
    <w:rsid w:val="00AD2B49"/>
    <w:rPr>
      <w:color w:val="00000A"/>
    </w:rPr>
  </w:style>
  <w:style w:type="table" w:styleId="Tablaconcuadrcula">
    <w:name w:val="Table Grid"/>
    <w:basedOn w:val="Tablanormal"/>
    <w:uiPriority w:val="59"/>
    <w:rsid w:val="00AD2B49"/>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AD2B49"/>
    <w:pPr>
      <w:spacing w:after="120"/>
    </w:pPr>
  </w:style>
  <w:style w:type="character" w:customStyle="1" w:styleId="TextoindependienteCar">
    <w:name w:val="Texto independiente Car"/>
    <w:basedOn w:val="Fuentedeprrafopredeter"/>
    <w:link w:val="Textoindependiente"/>
    <w:uiPriority w:val="99"/>
    <w:semiHidden/>
    <w:rsid w:val="00AD2B49"/>
    <w:rPr>
      <w:color w:val="00000A"/>
    </w:rPr>
  </w:style>
  <w:style w:type="character" w:styleId="Refdecomentario">
    <w:name w:val="annotation reference"/>
    <w:basedOn w:val="Fuentedeprrafopredeter"/>
    <w:uiPriority w:val="99"/>
    <w:semiHidden/>
    <w:unhideWhenUsed/>
    <w:rsid w:val="00FB6888"/>
    <w:rPr>
      <w:sz w:val="16"/>
      <w:szCs w:val="16"/>
    </w:rPr>
  </w:style>
  <w:style w:type="paragraph" w:styleId="Textocomentario">
    <w:name w:val="annotation text"/>
    <w:basedOn w:val="Normal"/>
    <w:link w:val="TextocomentarioCar"/>
    <w:uiPriority w:val="99"/>
    <w:semiHidden/>
    <w:unhideWhenUsed/>
    <w:rsid w:val="00FB688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6888"/>
    <w:rPr>
      <w:color w:val="00000A"/>
      <w:sz w:val="20"/>
      <w:szCs w:val="20"/>
    </w:rPr>
  </w:style>
  <w:style w:type="paragraph" w:styleId="Asuntodelcomentario">
    <w:name w:val="annotation subject"/>
    <w:basedOn w:val="Textocomentario"/>
    <w:next w:val="Textocomentario"/>
    <w:link w:val="AsuntodelcomentarioCar"/>
    <w:uiPriority w:val="99"/>
    <w:semiHidden/>
    <w:unhideWhenUsed/>
    <w:rsid w:val="00FB6888"/>
    <w:rPr>
      <w:b/>
      <w:bCs/>
    </w:rPr>
  </w:style>
  <w:style w:type="character" w:customStyle="1" w:styleId="AsuntodelcomentarioCar">
    <w:name w:val="Asunto del comentario Car"/>
    <w:basedOn w:val="TextocomentarioCar"/>
    <w:link w:val="Asuntodelcomentario"/>
    <w:uiPriority w:val="99"/>
    <w:semiHidden/>
    <w:rsid w:val="00FB6888"/>
    <w:rPr>
      <w:b/>
      <w:bCs/>
      <w:color w:val="00000A"/>
      <w:sz w:val="20"/>
      <w:szCs w:val="20"/>
    </w:rPr>
  </w:style>
  <w:style w:type="paragraph" w:styleId="Textodeglobo">
    <w:name w:val="Balloon Text"/>
    <w:basedOn w:val="Normal"/>
    <w:link w:val="TextodegloboCar"/>
    <w:uiPriority w:val="99"/>
    <w:semiHidden/>
    <w:unhideWhenUsed/>
    <w:rsid w:val="00FB6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888"/>
    <w:rPr>
      <w:rFonts w:ascii="Tahoma" w:hAnsi="Tahoma" w:cs="Tahoma"/>
      <w:color w:val="00000A"/>
      <w:sz w:val="16"/>
      <w:szCs w:val="16"/>
    </w:rPr>
  </w:style>
  <w:style w:type="character" w:styleId="Hipervnculo">
    <w:name w:val="Hyperlink"/>
    <w:basedOn w:val="Fuentedeprrafopredeter"/>
    <w:uiPriority w:val="99"/>
    <w:unhideWhenUsed/>
    <w:rsid w:val="00FB6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lamaciones2017@movimientomira.com.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Plinio Alarcon</dc:creator>
  <cp:lastModifiedBy>Plinio Alarcon</cp:lastModifiedBy>
  <cp:revision>10</cp:revision>
  <cp:lastPrinted>2017-04-28T15:26:00Z</cp:lastPrinted>
  <dcterms:created xsi:type="dcterms:W3CDTF">2017-04-26T15:04:00Z</dcterms:created>
  <dcterms:modified xsi:type="dcterms:W3CDTF">2017-04-29T17:05:00Z</dcterms:modified>
</cp:coreProperties>
</file>